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E19" w:rsidRPr="001B5DED" w:rsidRDefault="001B5DED" w:rsidP="001B5DED">
      <w:pPr>
        <w:jc w:val="right"/>
        <w:rPr>
          <w:rFonts w:ascii="Arial" w:hAnsi="Arial" w:cs="Arial"/>
          <w:i/>
          <w:sz w:val="22"/>
          <w:szCs w:val="22"/>
          <w:lang w:val="sk-SK"/>
        </w:rPr>
      </w:pPr>
      <w:r w:rsidRPr="001B5DED">
        <w:rPr>
          <w:rFonts w:ascii="Arial" w:hAnsi="Arial" w:cs="Arial"/>
          <w:i/>
          <w:sz w:val="22"/>
          <w:szCs w:val="22"/>
          <w:lang w:val="sk-SK"/>
        </w:rPr>
        <w:t>Príloha č. 2</w:t>
      </w:r>
    </w:p>
    <w:p w:rsidR="001B5DED" w:rsidRPr="001B5DED" w:rsidRDefault="001B5DED" w:rsidP="001B5DED">
      <w:pPr>
        <w:spacing w:after="120"/>
        <w:rPr>
          <w:rFonts w:ascii="Arial" w:hAnsi="Arial" w:cs="Arial"/>
          <w:b/>
          <w:sz w:val="22"/>
          <w:szCs w:val="22"/>
          <w:lang w:val="sk-SK"/>
        </w:rPr>
      </w:pPr>
      <w:r w:rsidRPr="001B5DED">
        <w:rPr>
          <w:rFonts w:ascii="Arial" w:hAnsi="Arial" w:cs="Arial"/>
          <w:b/>
          <w:sz w:val="22"/>
          <w:szCs w:val="22"/>
          <w:lang w:val="sk-SK"/>
        </w:rPr>
        <w:t>Plnenie ukazovate</w:t>
      </w:r>
      <w:r w:rsidR="009F6FBD">
        <w:rPr>
          <w:rFonts w:ascii="Arial" w:hAnsi="Arial" w:cs="Arial"/>
          <w:b/>
          <w:sz w:val="22"/>
          <w:szCs w:val="22"/>
          <w:lang w:val="sk-SK"/>
        </w:rPr>
        <w:t>ľov na úrovni OP ŽP k 31.12.2012</w:t>
      </w:r>
    </w:p>
    <w:tbl>
      <w:tblPr>
        <w:tblW w:w="0" w:type="auto"/>
        <w:tblInd w:w="55" w:type="dxa"/>
        <w:tblCellMar>
          <w:left w:w="70" w:type="dxa"/>
          <w:right w:w="70" w:type="dxa"/>
        </w:tblCellMar>
        <w:tblLook w:val="04A0" w:firstRow="1" w:lastRow="0" w:firstColumn="1" w:lastColumn="0" w:noHBand="0" w:noVBand="1"/>
      </w:tblPr>
      <w:tblGrid>
        <w:gridCol w:w="1445"/>
        <w:gridCol w:w="3995"/>
        <w:gridCol w:w="1608"/>
        <w:gridCol w:w="852"/>
        <w:gridCol w:w="496"/>
        <w:gridCol w:w="683"/>
        <w:gridCol w:w="683"/>
        <w:gridCol w:w="719"/>
        <w:gridCol w:w="852"/>
        <w:gridCol w:w="496"/>
        <w:gridCol w:w="496"/>
        <w:gridCol w:w="852"/>
        <w:gridCol w:w="852"/>
        <w:gridCol w:w="1192"/>
      </w:tblGrid>
      <w:tr w:rsidR="00065EF0" w:rsidRPr="00EA284E" w:rsidTr="00065EF0">
        <w:trPr>
          <w:trHeight w:val="346"/>
          <w:tblHeader/>
        </w:trPr>
        <w:tc>
          <w:tcPr>
            <w:tcW w:w="0" w:type="auto"/>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Prioritná os</w:t>
            </w:r>
          </w:p>
        </w:tc>
        <w:tc>
          <w:tcPr>
            <w:tcW w:w="0" w:type="auto"/>
            <w:tcBorders>
              <w:top w:val="single" w:sz="4" w:space="0" w:color="auto"/>
              <w:left w:val="nil"/>
              <w:bottom w:val="single" w:sz="4" w:space="0" w:color="auto"/>
              <w:right w:val="single" w:sz="4" w:space="0" w:color="auto"/>
            </w:tcBorders>
            <w:shd w:val="clear" w:color="000000" w:fill="D6E3BC"/>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Ukazovatele</w:t>
            </w:r>
          </w:p>
        </w:tc>
        <w:tc>
          <w:tcPr>
            <w:tcW w:w="0" w:type="auto"/>
            <w:tcBorders>
              <w:top w:val="single" w:sz="4" w:space="0" w:color="auto"/>
              <w:left w:val="nil"/>
              <w:bottom w:val="single" w:sz="4" w:space="0" w:color="auto"/>
              <w:right w:val="single" w:sz="4" w:space="0" w:color="auto"/>
            </w:tcBorders>
            <w:shd w:val="clear" w:color="000000" w:fill="D6E3BC"/>
            <w:noWrap/>
            <w:vAlign w:val="center"/>
            <w:hideMark/>
          </w:tcPr>
          <w:p w:rsidR="00EA284E" w:rsidRPr="00EA284E" w:rsidRDefault="00EA284E" w:rsidP="00EA284E">
            <w:pPr>
              <w:rPr>
                <w:rFonts w:ascii="Arial" w:hAnsi="Arial" w:cs="Arial"/>
                <w:b/>
                <w:bCs/>
                <w:sz w:val="16"/>
                <w:szCs w:val="16"/>
                <w:lang w:val="sk-SK"/>
              </w:rPr>
            </w:pPr>
            <w:r w:rsidRPr="00EA284E">
              <w:rPr>
                <w:rFonts w:ascii="Arial" w:hAnsi="Arial" w:cs="Arial"/>
                <w:b/>
                <w:bCs/>
                <w:sz w:val="16"/>
                <w:szCs w:val="16"/>
                <w:lang w:val="sk-SK"/>
              </w:rPr>
              <w:t> </w:t>
            </w:r>
          </w:p>
        </w:tc>
        <w:tc>
          <w:tcPr>
            <w:tcW w:w="0" w:type="auto"/>
            <w:tcBorders>
              <w:top w:val="single" w:sz="4" w:space="0" w:color="auto"/>
              <w:left w:val="nil"/>
              <w:bottom w:val="single" w:sz="4" w:space="0" w:color="auto"/>
              <w:right w:val="single" w:sz="4" w:space="0" w:color="auto"/>
            </w:tcBorders>
            <w:shd w:val="clear" w:color="000000" w:fill="D6E3BC"/>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2007</w:t>
            </w:r>
          </w:p>
        </w:tc>
        <w:tc>
          <w:tcPr>
            <w:tcW w:w="0" w:type="auto"/>
            <w:tcBorders>
              <w:top w:val="single" w:sz="4" w:space="0" w:color="auto"/>
              <w:left w:val="nil"/>
              <w:bottom w:val="single" w:sz="4" w:space="0" w:color="auto"/>
              <w:right w:val="single" w:sz="4" w:space="0" w:color="auto"/>
            </w:tcBorders>
            <w:shd w:val="clear" w:color="000000" w:fill="D6E3BC"/>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2008</w:t>
            </w:r>
          </w:p>
        </w:tc>
        <w:tc>
          <w:tcPr>
            <w:tcW w:w="0" w:type="auto"/>
            <w:tcBorders>
              <w:top w:val="single" w:sz="4" w:space="0" w:color="auto"/>
              <w:left w:val="nil"/>
              <w:bottom w:val="single" w:sz="4" w:space="0" w:color="auto"/>
              <w:right w:val="single" w:sz="4" w:space="0" w:color="auto"/>
            </w:tcBorders>
            <w:shd w:val="clear" w:color="000000" w:fill="D6E3BC"/>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2009</w:t>
            </w:r>
          </w:p>
        </w:tc>
        <w:tc>
          <w:tcPr>
            <w:tcW w:w="0" w:type="auto"/>
            <w:tcBorders>
              <w:top w:val="single" w:sz="4" w:space="0" w:color="auto"/>
              <w:left w:val="nil"/>
              <w:bottom w:val="single" w:sz="4" w:space="0" w:color="auto"/>
              <w:right w:val="single" w:sz="4" w:space="0" w:color="auto"/>
            </w:tcBorders>
            <w:shd w:val="clear" w:color="000000" w:fill="D6E3BC"/>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2010</w:t>
            </w:r>
          </w:p>
        </w:tc>
        <w:tc>
          <w:tcPr>
            <w:tcW w:w="0" w:type="auto"/>
            <w:tcBorders>
              <w:top w:val="single" w:sz="4" w:space="0" w:color="auto"/>
              <w:left w:val="nil"/>
              <w:bottom w:val="single" w:sz="4" w:space="0" w:color="auto"/>
              <w:right w:val="single" w:sz="4" w:space="0" w:color="auto"/>
            </w:tcBorders>
            <w:shd w:val="clear" w:color="auto" w:fill="D6E3BC"/>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2011</w:t>
            </w:r>
          </w:p>
        </w:tc>
        <w:tc>
          <w:tcPr>
            <w:tcW w:w="0" w:type="auto"/>
            <w:tcBorders>
              <w:top w:val="single" w:sz="4" w:space="0" w:color="auto"/>
              <w:left w:val="nil"/>
              <w:bottom w:val="single" w:sz="4" w:space="0" w:color="auto"/>
              <w:right w:val="single" w:sz="4" w:space="0" w:color="auto"/>
            </w:tcBorders>
            <w:shd w:val="clear" w:color="auto" w:fill="D6E3BC"/>
            <w:noWrap/>
            <w:vAlign w:val="center"/>
            <w:hideMark/>
          </w:tcPr>
          <w:p w:rsidR="00EA284E" w:rsidRPr="00C41DA4" w:rsidRDefault="00EA284E" w:rsidP="00EA284E">
            <w:pPr>
              <w:jc w:val="center"/>
              <w:rPr>
                <w:rFonts w:ascii="Arial" w:hAnsi="Arial" w:cs="Arial"/>
                <w:b/>
                <w:bCs/>
                <w:sz w:val="16"/>
                <w:szCs w:val="16"/>
                <w:lang w:val="sk-SK"/>
              </w:rPr>
            </w:pPr>
            <w:r w:rsidRPr="00C41DA4">
              <w:rPr>
                <w:rFonts w:ascii="Arial" w:hAnsi="Arial" w:cs="Arial"/>
                <w:b/>
                <w:bCs/>
                <w:sz w:val="16"/>
                <w:szCs w:val="16"/>
                <w:lang w:val="sk-SK"/>
              </w:rPr>
              <w:t>2012</w:t>
            </w:r>
          </w:p>
        </w:tc>
        <w:tc>
          <w:tcPr>
            <w:tcW w:w="0" w:type="auto"/>
            <w:tcBorders>
              <w:top w:val="single" w:sz="4" w:space="0" w:color="auto"/>
              <w:left w:val="nil"/>
              <w:bottom w:val="single" w:sz="4" w:space="0" w:color="auto"/>
              <w:right w:val="single" w:sz="4" w:space="0" w:color="auto"/>
            </w:tcBorders>
            <w:shd w:val="clear" w:color="000000" w:fill="D6E3BC"/>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2013</w:t>
            </w:r>
          </w:p>
        </w:tc>
        <w:tc>
          <w:tcPr>
            <w:tcW w:w="0" w:type="auto"/>
            <w:tcBorders>
              <w:top w:val="single" w:sz="4" w:space="0" w:color="auto"/>
              <w:left w:val="nil"/>
              <w:bottom w:val="single" w:sz="4" w:space="0" w:color="auto"/>
              <w:right w:val="single" w:sz="4" w:space="0" w:color="auto"/>
            </w:tcBorders>
            <w:shd w:val="clear" w:color="000000" w:fill="D6E3BC"/>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2014</w:t>
            </w:r>
          </w:p>
        </w:tc>
        <w:tc>
          <w:tcPr>
            <w:tcW w:w="0" w:type="auto"/>
            <w:tcBorders>
              <w:top w:val="single" w:sz="4" w:space="0" w:color="auto"/>
              <w:left w:val="nil"/>
              <w:bottom w:val="single" w:sz="4" w:space="0" w:color="auto"/>
              <w:right w:val="single" w:sz="4" w:space="0" w:color="auto"/>
            </w:tcBorders>
            <w:shd w:val="clear" w:color="000000" w:fill="D6E3BC"/>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2015</w:t>
            </w:r>
          </w:p>
        </w:tc>
        <w:tc>
          <w:tcPr>
            <w:tcW w:w="0" w:type="auto"/>
            <w:tcBorders>
              <w:top w:val="single" w:sz="4" w:space="0" w:color="auto"/>
              <w:left w:val="nil"/>
              <w:bottom w:val="single" w:sz="4" w:space="0" w:color="auto"/>
              <w:right w:val="single" w:sz="4" w:space="0" w:color="auto"/>
            </w:tcBorders>
            <w:shd w:val="clear" w:color="000000" w:fill="D6E3BC"/>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Spolu</w:t>
            </w:r>
          </w:p>
        </w:tc>
        <w:tc>
          <w:tcPr>
            <w:tcW w:w="0" w:type="auto"/>
            <w:tcBorders>
              <w:top w:val="single" w:sz="4" w:space="0" w:color="auto"/>
              <w:left w:val="nil"/>
              <w:bottom w:val="single" w:sz="4" w:space="0" w:color="auto"/>
              <w:right w:val="single" w:sz="4" w:space="0" w:color="auto"/>
            </w:tcBorders>
            <w:shd w:val="clear" w:color="000000" w:fill="D6E3BC"/>
            <w:noWrap/>
            <w:vAlign w:val="center"/>
            <w:hideMark/>
          </w:tcPr>
          <w:p w:rsidR="00EA284E" w:rsidRPr="00C41DA4" w:rsidRDefault="00EA284E" w:rsidP="00EA284E">
            <w:pPr>
              <w:jc w:val="center"/>
              <w:rPr>
                <w:rFonts w:ascii="Arial" w:hAnsi="Arial" w:cs="Arial"/>
                <w:b/>
                <w:i/>
                <w:iCs/>
                <w:sz w:val="16"/>
                <w:szCs w:val="16"/>
                <w:lang w:val="sk-SK"/>
              </w:rPr>
            </w:pPr>
            <w:r w:rsidRPr="00C41DA4">
              <w:rPr>
                <w:rFonts w:ascii="Arial" w:hAnsi="Arial" w:cs="Arial"/>
                <w:b/>
                <w:i/>
                <w:iCs/>
                <w:sz w:val="16"/>
                <w:szCs w:val="16"/>
                <w:lang w:val="sk-SK"/>
              </w:rPr>
              <w:t>Komentár</w:t>
            </w:r>
            <w:r w:rsidRPr="00C41DA4">
              <w:rPr>
                <w:rFonts w:ascii="Arial" w:hAnsi="Arial" w:cs="Arial"/>
                <w:b/>
                <w:i/>
                <w:iCs/>
                <w:sz w:val="16"/>
                <w:szCs w:val="16"/>
                <w:vertAlign w:val="superscript"/>
                <w:lang w:val="sk-SK"/>
              </w:rPr>
              <w:t>1</w:t>
            </w:r>
          </w:p>
        </w:tc>
      </w:tr>
      <w:tr w:rsidR="00065EF0" w:rsidRPr="00EA284E" w:rsidTr="00065EF0">
        <w:trPr>
          <w:trHeight w:val="20"/>
        </w:trPr>
        <w:tc>
          <w:tcPr>
            <w:tcW w:w="0" w:type="auto"/>
            <w:vMerge w:val="restart"/>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jc w:val="center"/>
              <w:rPr>
                <w:rFonts w:ascii="Arial" w:hAnsi="Arial" w:cs="Arial"/>
                <w:sz w:val="16"/>
                <w:szCs w:val="16"/>
                <w:lang w:val="sk-SK"/>
              </w:rPr>
            </w:pPr>
            <w:r w:rsidRPr="00EA284E">
              <w:rPr>
                <w:rFonts w:ascii="Arial" w:hAnsi="Arial" w:cs="Arial"/>
                <w:sz w:val="16"/>
                <w:szCs w:val="16"/>
                <w:lang w:val="sk-SK"/>
              </w:rPr>
              <w:t>1 Integrovaná ochrana a racionálne využívanie vôd</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O-0001</w:t>
            </w:r>
            <w:r w:rsidRPr="00EA284E">
              <w:rPr>
                <w:rFonts w:ascii="Arial" w:hAnsi="Arial" w:cs="Arial"/>
                <w:sz w:val="16"/>
                <w:szCs w:val="16"/>
                <w:lang w:val="sk-SK"/>
              </w:rPr>
              <w:t xml:space="preserve"> - Dĺžka novovybudovaných rozvodov pitnej vody (bez vodovod. prípojok) - [km]</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6,033</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31,115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64,611</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C41DA4" w:rsidP="00EA284E">
            <w:pPr>
              <w:jc w:val="center"/>
              <w:rPr>
                <w:rFonts w:ascii="Arial" w:hAnsi="Arial" w:cs="Arial"/>
                <w:b/>
                <w:iCs/>
                <w:sz w:val="16"/>
                <w:szCs w:val="16"/>
                <w:lang w:val="sk-SK"/>
              </w:rPr>
            </w:pPr>
            <w:r w:rsidRPr="00C41DA4">
              <w:rPr>
                <w:rFonts w:ascii="Arial" w:hAnsi="Arial" w:cs="Arial"/>
                <w:b/>
                <w:iCs/>
                <w:sz w:val="16"/>
                <w:szCs w:val="16"/>
                <w:lang w:val="sk-SK"/>
              </w:rPr>
              <w:t>131,9</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C41DA4" w:rsidP="00EA284E">
            <w:pPr>
              <w:jc w:val="center"/>
              <w:rPr>
                <w:rFonts w:ascii="Arial" w:hAnsi="Arial" w:cs="Arial"/>
                <w:b/>
                <w:bCs/>
                <w:sz w:val="16"/>
                <w:szCs w:val="16"/>
                <w:lang w:val="sk-SK"/>
              </w:rPr>
            </w:pPr>
            <w:r w:rsidRPr="00C41DA4">
              <w:rPr>
                <w:rFonts w:ascii="Arial" w:hAnsi="Arial" w:cs="Arial"/>
                <w:b/>
                <w:iCs/>
                <w:sz w:val="16"/>
                <w:szCs w:val="16"/>
                <w:lang w:val="sk-SK"/>
              </w:rPr>
              <w:t>131,9</w:t>
            </w:r>
          </w:p>
        </w:tc>
        <w:tc>
          <w:tcPr>
            <w:tcW w:w="0" w:type="auto"/>
            <w:vMerge w:val="restart"/>
            <w:tcBorders>
              <w:top w:val="single" w:sz="4" w:space="0" w:color="auto"/>
              <w:left w:val="nil"/>
              <w:bottom w:val="single" w:sz="4" w:space="0" w:color="000000"/>
              <w:right w:val="single" w:sz="4" w:space="0" w:color="auto"/>
            </w:tcBorders>
            <w:shd w:val="clear" w:color="auto" w:fill="EAF1DD"/>
            <w:vAlign w:val="center"/>
            <w:hideMark/>
          </w:tcPr>
          <w:p w:rsidR="00EA284E" w:rsidRPr="00C41DA4" w:rsidRDefault="00EA284E" w:rsidP="00C41DA4">
            <w:pPr>
              <w:jc w:val="center"/>
              <w:rPr>
                <w:rFonts w:ascii="Arial" w:hAnsi="Arial" w:cs="Arial"/>
                <w:i/>
                <w:iCs/>
                <w:sz w:val="16"/>
                <w:szCs w:val="16"/>
                <w:lang w:val="sk-SK"/>
              </w:rPr>
            </w:pPr>
            <w:r w:rsidRPr="00C41DA4">
              <w:rPr>
                <w:rFonts w:ascii="Arial" w:hAnsi="Arial" w:cs="Arial"/>
                <w:i/>
                <w:iCs/>
                <w:sz w:val="16"/>
                <w:szCs w:val="16"/>
                <w:lang w:val="sk-SK"/>
              </w:rPr>
              <w:t>1</w:t>
            </w:r>
            <w:r w:rsidR="00C41DA4">
              <w:rPr>
                <w:rFonts w:ascii="Arial" w:hAnsi="Arial" w:cs="Arial"/>
                <w:i/>
                <w:iCs/>
                <w:sz w:val="16"/>
                <w:szCs w:val="16"/>
                <w:lang w:val="sk-SK"/>
              </w:rPr>
              <w:t>98</w:t>
            </w:r>
            <w:r w:rsidRPr="00C41DA4">
              <w:rPr>
                <w:rFonts w:ascii="Arial" w:hAnsi="Arial" w:cs="Arial"/>
                <w:i/>
                <w:iCs/>
                <w:sz w:val="16"/>
                <w:szCs w:val="16"/>
                <w:lang w:val="sk-SK"/>
              </w:rPr>
              <w:t>,</w:t>
            </w:r>
            <w:r w:rsidR="00C41DA4">
              <w:rPr>
                <w:rFonts w:ascii="Arial" w:hAnsi="Arial" w:cs="Arial"/>
                <w:i/>
                <w:iCs/>
                <w:sz w:val="16"/>
                <w:szCs w:val="16"/>
                <w:lang w:val="sk-SK"/>
              </w:rPr>
              <w:t>411</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410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410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90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90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O-0003</w:t>
            </w:r>
            <w:r w:rsidRPr="00EA284E">
              <w:rPr>
                <w:rFonts w:ascii="Arial" w:hAnsi="Arial" w:cs="Arial"/>
                <w:sz w:val="16"/>
                <w:szCs w:val="16"/>
                <w:lang w:val="sk-SK"/>
              </w:rPr>
              <w:t xml:space="preserve"> - Dĺžka novovybudovaných kanalizačných sietí (bez kanal.prípojok)  - [km]</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18,614</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95,941</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370,210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C41DA4" w:rsidP="00EA284E">
            <w:pPr>
              <w:jc w:val="center"/>
              <w:rPr>
                <w:rFonts w:ascii="Arial" w:hAnsi="Arial" w:cs="Arial"/>
                <w:b/>
                <w:iCs/>
                <w:sz w:val="16"/>
                <w:szCs w:val="16"/>
                <w:lang w:val="sk-SK"/>
              </w:rPr>
            </w:pPr>
            <w:r w:rsidRPr="00C41DA4">
              <w:rPr>
                <w:rFonts w:ascii="Arial" w:hAnsi="Arial" w:cs="Arial"/>
                <w:b/>
                <w:iCs/>
                <w:sz w:val="16"/>
                <w:szCs w:val="16"/>
                <w:lang w:val="sk-SK"/>
              </w:rPr>
              <w:t>524,683</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C41DA4" w:rsidP="00EA284E">
            <w:pPr>
              <w:jc w:val="center"/>
              <w:rPr>
                <w:rFonts w:ascii="Arial" w:hAnsi="Arial" w:cs="Arial"/>
                <w:b/>
                <w:bCs/>
                <w:sz w:val="16"/>
                <w:szCs w:val="16"/>
                <w:lang w:val="sk-SK"/>
              </w:rPr>
            </w:pPr>
            <w:r w:rsidRPr="00C41DA4">
              <w:rPr>
                <w:rFonts w:ascii="Arial" w:hAnsi="Arial" w:cs="Arial"/>
                <w:b/>
                <w:iCs/>
                <w:sz w:val="16"/>
                <w:szCs w:val="16"/>
                <w:lang w:val="sk-SK"/>
              </w:rPr>
              <w:t>524,683</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6731B1" w:rsidRPr="00C41DA4" w:rsidRDefault="006731B1" w:rsidP="00EA284E">
            <w:pPr>
              <w:jc w:val="center"/>
              <w:rPr>
                <w:rFonts w:ascii="Arial" w:hAnsi="Arial" w:cs="Arial"/>
                <w:i/>
                <w:iCs/>
                <w:sz w:val="16"/>
                <w:szCs w:val="16"/>
                <w:lang w:val="sk-SK"/>
              </w:rPr>
            </w:pPr>
            <w:r>
              <w:rPr>
                <w:rFonts w:ascii="Arial" w:hAnsi="Arial" w:cs="Arial"/>
                <w:i/>
                <w:iCs/>
                <w:sz w:val="16"/>
                <w:szCs w:val="16"/>
                <w:lang w:val="sk-SK"/>
              </w:rPr>
              <w:t>1163,937</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1 211</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1 211</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84</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84</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O-0005</w:t>
            </w:r>
            <w:r w:rsidRPr="00EA284E">
              <w:rPr>
                <w:rFonts w:ascii="Arial" w:hAnsi="Arial" w:cs="Arial"/>
                <w:sz w:val="16"/>
                <w:szCs w:val="16"/>
                <w:lang w:val="sk-SK"/>
              </w:rPr>
              <w:t xml:space="preserve"> - Počet novovybudovaných/zrekonštruovaných ČOV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0,870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5,65</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6731B1" w:rsidRDefault="006731B1" w:rsidP="00EA284E">
            <w:pPr>
              <w:jc w:val="center"/>
              <w:rPr>
                <w:rFonts w:ascii="Arial" w:hAnsi="Arial" w:cs="Arial"/>
                <w:b/>
                <w:iCs/>
                <w:sz w:val="16"/>
                <w:szCs w:val="16"/>
                <w:lang w:val="sk-SK"/>
              </w:rPr>
            </w:pPr>
            <w:r w:rsidRPr="006731B1">
              <w:rPr>
                <w:rFonts w:ascii="Arial" w:hAnsi="Arial" w:cs="Arial"/>
                <w:b/>
                <w:iCs/>
                <w:sz w:val="16"/>
                <w:szCs w:val="16"/>
                <w:lang w:val="sk-SK"/>
              </w:rPr>
              <w:t>24,59</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6731B1" w:rsidP="00EA284E">
            <w:pPr>
              <w:jc w:val="center"/>
              <w:rPr>
                <w:rFonts w:ascii="Arial" w:hAnsi="Arial" w:cs="Arial"/>
                <w:b/>
                <w:bCs/>
                <w:sz w:val="16"/>
                <w:szCs w:val="16"/>
                <w:lang w:val="sk-SK"/>
              </w:rPr>
            </w:pPr>
            <w:r w:rsidRPr="006731B1">
              <w:rPr>
                <w:rFonts w:ascii="Arial" w:hAnsi="Arial" w:cs="Arial"/>
                <w:b/>
                <w:iCs/>
                <w:sz w:val="16"/>
                <w:szCs w:val="16"/>
                <w:lang w:val="sk-SK"/>
              </w:rPr>
              <w:t>24,59</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5</w:t>
            </w:r>
            <w:r w:rsidR="006731B1">
              <w:rPr>
                <w:rFonts w:ascii="Arial" w:hAnsi="Arial" w:cs="Arial"/>
                <w:i/>
                <w:iCs/>
                <w:sz w:val="16"/>
                <w:szCs w:val="16"/>
                <w:lang w:val="sk-SK"/>
              </w:rPr>
              <w:t>5</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105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105</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46</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46</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R-0002 - Core 25</w:t>
            </w:r>
            <w:r w:rsidRPr="00EA284E">
              <w:rPr>
                <w:rFonts w:ascii="Arial" w:hAnsi="Arial" w:cs="Arial"/>
                <w:sz w:val="16"/>
                <w:szCs w:val="16"/>
                <w:lang w:val="sk-SK"/>
              </w:rPr>
              <w:t xml:space="preserve"> - </w:t>
            </w:r>
            <w:bookmarkStart w:id="0" w:name="OLE_LINK3"/>
            <w:bookmarkStart w:id="1" w:name="OLE_LINK4"/>
            <w:r w:rsidRPr="00EA284E">
              <w:rPr>
                <w:rFonts w:ascii="Arial" w:hAnsi="Arial" w:cs="Arial"/>
                <w:sz w:val="16"/>
                <w:szCs w:val="16"/>
                <w:lang w:val="sk-SK"/>
              </w:rPr>
              <w:t>Počet obyvateľov pripojených k novovybudovaným rozvodom pitnej vody</w:t>
            </w:r>
            <w:bookmarkEnd w:id="0"/>
            <w:bookmarkEnd w:id="1"/>
            <w:r w:rsidRPr="00EA284E">
              <w:rPr>
                <w:rFonts w:ascii="Arial" w:hAnsi="Arial" w:cs="Arial"/>
                <w:sz w:val="16"/>
                <w:szCs w:val="16"/>
                <w:lang w:val="sk-SK"/>
              </w:rPr>
              <w:t xml:space="preserve">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6731B1" w:rsidRDefault="006731B1" w:rsidP="00EA284E">
            <w:pPr>
              <w:jc w:val="center"/>
              <w:rPr>
                <w:rFonts w:ascii="Arial" w:hAnsi="Arial" w:cs="Arial"/>
                <w:b/>
                <w:iCs/>
                <w:sz w:val="16"/>
                <w:szCs w:val="16"/>
                <w:lang w:val="sk-SK"/>
              </w:rPr>
            </w:pPr>
            <w:r w:rsidRPr="006731B1">
              <w:rPr>
                <w:rFonts w:ascii="Arial" w:hAnsi="Arial" w:cs="Arial"/>
                <w:b/>
                <w:iCs/>
                <w:sz w:val="16"/>
                <w:szCs w:val="16"/>
                <w:lang w:val="sk-SK"/>
              </w:rPr>
              <w:t>1402</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701DED" w:rsidP="00EA284E">
            <w:pPr>
              <w:jc w:val="center"/>
              <w:rPr>
                <w:rFonts w:ascii="Arial" w:hAnsi="Arial" w:cs="Arial"/>
                <w:b/>
                <w:bCs/>
                <w:sz w:val="16"/>
                <w:szCs w:val="16"/>
                <w:lang w:val="sk-SK"/>
              </w:rPr>
            </w:pPr>
            <w:r w:rsidRPr="006731B1">
              <w:rPr>
                <w:rFonts w:ascii="Arial" w:hAnsi="Arial" w:cs="Arial"/>
                <w:b/>
                <w:iCs/>
                <w:sz w:val="16"/>
                <w:szCs w:val="16"/>
                <w:lang w:val="sk-SK"/>
              </w:rPr>
              <w:t>1402</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701DED">
            <w:pPr>
              <w:jc w:val="center"/>
              <w:rPr>
                <w:rFonts w:ascii="Arial" w:hAnsi="Arial" w:cs="Arial"/>
                <w:i/>
                <w:iCs/>
                <w:sz w:val="16"/>
                <w:szCs w:val="16"/>
                <w:lang w:val="sk-SK"/>
              </w:rPr>
            </w:pPr>
            <w:r w:rsidRPr="00C41DA4">
              <w:rPr>
                <w:rFonts w:ascii="Arial" w:hAnsi="Arial" w:cs="Arial"/>
                <w:i/>
                <w:iCs/>
                <w:sz w:val="16"/>
                <w:szCs w:val="16"/>
                <w:lang w:val="sk-SK"/>
              </w:rPr>
              <w:t>5</w:t>
            </w:r>
            <w:r w:rsidR="00701DED">
              <w:rPr>
                <w:rFonts w:ascii="Arial" w:hAnsi="Arial" w:cs="Arial"/>
                <w:i/>
                <w:iCs/>
                <w:sz w:val="16"/>
                <w:szCs w:val="16"/>
                <w:lang w:val="sk-SK"/>
              </w:rPr>
              <w:t>3</w:t>
            </w:r>
            <w:r w:rsidRPr="00C41DA4">
              <w:rPr>
                <w:rFonts w:ascii="Arial" w:hAnsi="Arial" w:cs="Arial"/>
                <w:i/>
                <w:iCs/>
                <w:sz w:val="16"/>
                <w:szCs w:val="16"/>
                <w:lang w:val="sk-SK"/>
              </w:rPr>
              <w:t xml:space="preserve"> </w:t>
            </w:r>
            <w:r w:rsidR="00701DED">
              <w:rPr>
                <w:rFonts w:ascii="Arial" w:hAnsi="Arial" w:cs="Arial"/>
                <w:i/>
                <w:iCs/>
                <w:sz w:val="16"/>
                <w:szCs w:val="16"/>
                <w:lang w:val="sk-SK"/>
              </w:rPr>
              <w:t>358</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18 155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18 155</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8 655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8 655</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R-0004 - Core 26</w:t>
            </w:r>
            <w:r w:rsidRPr="00EA284E">
              <w:rPr>
                <w:rFonts w:ascii="Arial" w:hAnsi="Arial" w:cs="Arial"/>
                <w:sz w:val="16"/>
                <w:szCs w:val="16"/>
                <w:lang w:val="sk-SK"/>
              </w:rPr>
              <w:t xml:space="preserve"> - Počet ekvivalentných obyvateľov napojených na novovybudovanú kanalizačnú sieť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487</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701DED" w:rsidRDefault="00701DED" w:rsidP="00EA284E">
            <w:pPr>
              <w:jc w:val="center"/>
              <w:rPr>
                <w:rFonts w:ascii="Arial" w:hAnsi="Arial" w:cs="Arial"/>
                <w:b/>
                <w:iCs/>
                <w:sz w:val="16"/>
                <w:szCs w:val="16"/>
                <w:lang w:val="sk-SK"/>
              </w:rPr>
            </w:pPr>
            <w:r w:rsidRPr="00701DED">
              <w:rPr>
                <w:rFonts w:ascii="Arial" w:hAnsi="Arial" w:cs="Arial"/>
                <w:b/>
                <w:iCs/>
                <w:sz w:val="16"/>
                <w:szCs w:val="16"/>
                <w:lang w:val="sk-SK"/>
              </w:rPr>
              <w:t>1890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701DED" w:rsidP="00EA284E">
            <w:pPr>
              <w:jc w:val="center"/>
              <w:rPr>
                <w:rFonts w:ascii="Arial" w:hAnsi="Arial" w:cs="Arial"/>
                <w:b/>
                <w:bCs/>
                <w:sz w:val="16"/>
                <w:szCs w:val="16"/>
                <w:lang w:val="sk-SK"/>
              </w:rPr>
            </w:pPr>
            <w:r w:rsidRPr="00701DED">
              <w:rPr>
                <w:rFonts w:ascii="Arial" w:hAnsi="Arial" w:cs="Arial"/>
                <w:b/>
                <w:iCs/>
                <w:sz w:val="16"/>
                <w:szCs w:val="16"/>
                <w:lang w:val="sk-SK"/>
              </w:rPr>
              <w:t>1890</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701DED" w:rsidP="00EA284E">
            <w:pPr>
              <w:jc w:val="center"/>
              <w:rPr>
                <w:rFonts w:ascii="Arial" w:hAnsi="Arial" w:cs="Arial"/>
                <w:i/>
                <w:iCs/>
                <w:sz w:val="16"/>
                <w:szCs w:val="16"/>
                <w:lang w:val="sk-SK"/>
              </w:rPr>
            </w:pPr>
            <w:r>
              <w:rPr>
                <w:rFonts w:ascii="Arial" w:hAnsi="Arial" w:cs="Arial"/>
                <w:i/>
                <w:iCs/>
                <w:sz w:val="16"/>
                <w:szCs w:val="16"/>
                <w:lang w:val="sk-SK"/>
              </w:rPr>
              <w:t>213 407</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325 696</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325 696</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4 696</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4 696</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R-0006</w:t>
            </w:r>
            <w:r w:rsidRPr="00EA284E">
              <w:rPr>
                <w:rFonts w:ascii="Arial" w:hAnsi="Arial" w:cs="Arial"/>
                <w:sz w:val="16"/>
                <w:szCs w:val="16"/>
                <w:lang w:val="sk-SK"/>
              </w:rPr>
              <w:t xml:space="preserve"> - Súlad monitorovania stavu vôd v SR s požiadavkami Rámcovej smernice o vode  - [%]</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37,32%</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54,08%</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bookmarkStart w:id="2" w:name="OLE_LINK1"/>
            <w:bookmarkStart w:id="3" w:name="OLE_LINK2"/>
            <w:r w:rsidRPr="00EA284E">
              <w:rPr>
                <w:rFonts w:ascii="Arial" w:hAnsi="Arial" w:cs="Arial"/>
                <w:b/>
                <w:bCs/>
                <w:sz w:val="16"/>
                <w:szCs w:val="16"/>
                <w:lang w:val="sk-SK"/>
              </w:rPr>
              <w:t>20,00%</w:t>
            </w:r>
            <w:bookmarkEnd w:id="2"/>
            <w:bookmarkEnd w:id="3"/>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9D56E8" w:rsidP="00EA284E">
            <w:pPr>
              <w:jc w:val="center"/>
              <w:rPr>
                <w:rFonts w:ascii="Arial" w:hAnsi="Arial" w:cs="Arial"/>
                <w:i/>
                <w:iCs/>
                <w:sz w:val="16"/>
                <w:szCs w:val="16"/>
                <w:lang w:val="sk-SK"/>
              </w:rPr>
            </w:pPr>
            <w:r w:rsidRPr="00EA284E">
              <w:rPr>
                <w:rFonts w:ascii="Arial" w:hAnsi="Arial" w:cs="Arial"/>
                <w:b/>
                <w:bCs/>
                <w:sz w:val="16"/>
                <w:szCs w:val="16"/>
                <w:lang w:val="sk-SK"/>
              </w:rPr>
              <w:t>20,00%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20,00%</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100,00%</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100%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44%</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44%</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double" w:sz="6" w:space="0" w:color="000000"/>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Core 1</w:t>
            </w:r>
            <w:r w:rsidRPr="00EA284E">
              <w:rPr>
                <w:rFonts w:ascii="Arial" w:hAnsi="Arial" w:cs="Arial"/>
                <w:sz w:val="16"/>
                <w:szCs w:val="16"/>
                <w:lang w:val="sk-SK"/>
              </w:rPr>
              <w:t xml:space="preserve"> - Počet novovytvorených pracovných miest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9D56E8" w:rsidRDefault="009D56E8" w:rsidP="00EA284E">
            <w:pPr>
              <w:jc w:val="center"/>
              <w:rPr>
                <w:rFonts w:ascii="Arial" w:hAnsi="Arial" w:cs="Arial"/>
                <w:b/>
                <w:iCs/>
                <w:sz w:val="16"/>
                <w:szCs w:val="16"/>
                <w:lang w:val="sk-SK"/>
              </w:rPr>
            </w:pPr>
            <w:r>
              <w:rPr>
                <w:rFonts w:ascii="Arial" w:hAnsi="Arial" w:cs="Arial"/>
                <w:b/>
                <w:i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1</w:t>
            </w:r>
            <w:r w:rsidR="009D56E8">
              <w:rPr>
                <w:rFonts w:ascii="Arial" w:hAnsi="Arial" w:cs="Arial"/>
                <w:i/>
                <w:iCs/>
                <w:sz w:val="16"/>
                <w:szCs w:val="16"/>
                <w:lang w:val="sk-SK"/>
              </w:rPr>
              <w:t>3</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double" w:sz="6" w:space="0" w:color="000000"/>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double" w:sz="6" w:space="0" w:color="000000"/>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double" w:sz="6"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val="restart"/>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jc w:val="center"/>
              <w:rPr>
                <w:rFonts w:ascii="Arial" w:hAnsi="Arial" w:cs="Arial"/>
                <w:sz w:val="16"/>
                <w:szCs w:val="16"/>
                <w:lang w:val="sk-SK"/>
              </w:rPr>
            </w:pPr>
            <w:r w:rsidRPr="00EA284E">
              <w:rPr>
                <w:rFonts w:ascii="Arial" w:hAnsi="Arial" w:cs="Arial"/>
                <w:sz w:val="16"/>
                <w:szCs w:val="16"/>
                <w:lang w:val="sk-SK"/>
              </w:rPr>
              <w:t>2 Ochrana pred povodňami</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O-0007</w:t>
            </w:r>
            <w:r w:rsidRPr="00EA284E">
              <w:rPr>
                <w:rFonts w:ascii="Arial" w:hAnsi="Arial" w:cs="Arial"/>
                <w:sz w:val="16"/>
                <w:szCs w:val="16"/>
                <w:lang w:val="sk-SK"/>
              </w:rPr>
              <w:t xml:space="preserve"> - Počet opatrení zameraných na ochranu pred povodňami (spolu za projekty)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9</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26</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679D7" w:rsidRDefault="00C679D7" w:rsidP="00EA284E">
            <w:pPr>
              <w:jc w:val="center"/>
              <w:rPr>
                <w:rFonts w:ascii="Arial" w:hAnsi="Arial" w:cs="Arial"/>
                <w:b/>
                <w:iCs/>
                <w:sz w:val="16"/>
                <w:szCs w:val="16"/>
                <w:lang w:val="sk-SK"/>
              </w:rPr>
            </w:pPr>
            <w:r w:rsidRPr="00C679D7">
              <w:rPr>
                <w:rFonts w:ascii="Arial" w:hAnsi="Arial" w:cs="Arial"/>
                <w:b/>
                <w:iCs/>
                <w:sz w:val="16"/>
                <w:szCs w:val="16"/>
                <w:lang w:val="sk-SK"/>
              </w:rPr>
              <w:t>41</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C679D7" w:rsidP="00EA284E">
            <w:pPr>
              <w:jc w:val="center"/>
              <w:rPr>
                <w:rFonts w:ascii="Arial" w:hAnsi="Arial" w:cs="Arial"/>
                <w:b/>
                <w:bCs/>
                <w:sz w:val="16"/>
                <w:szCs w:val="16"/>
                <w:lang w:val="sk-SK"/>
              </w:rPr>
            </w:pPr>
            <w:r w:rsidRPr="00C679D7">
              <w:rPr>
                <w:rFonts w:ascii="Arial" w:hAnsi="Arial" w:cs="Arial"/>
                <w:b/>
                <w:iCs/>
                <w:sz w:val="16"/>
                <w:szCs w:val="16"/>
                <w:lang w:val="sk-SK"/>
              </w:rPr>
              <w:t>41</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C679D7" w:rsidP="00EA284E">
            <w:pPr>
              <w:jc w:val="center"/>
              <w:rPr>
                <w:rFonts w:ascii="Arial" w:hAnsi="Arial" w:cs="Arial"/>
                <w:i/>
                <w:iCs/>
                <w:sz w:val="16"/>
                <w:szCs w:val="16"/>
                <w:lang w:val="sk-SK"/>
              </w:rPr>
            </w:pPr>
            <w:r>
              <w:rPr>
                <w:rFonts w:ascii="Arial" w:hAnsi="Arial" w:cs="Arial"/>
                <w:i/>
                <w:iCs/>
                <w:sz w:val="16"/>
                <w:szCs w:val="16"/>
                <w:lang w:val="sk-SK"/>
              </w:rPr>
              <w:t>75</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136</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136</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11</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11</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R-0008</w:t>
            </w:r>
            <w:r w:rsidRPr="00EA284E">
              <w:rPr>
                <w:rFonts w:ascii="Arial" w:hAnsi="Arial" w:cs="Arial"/>
                <w:sz w:val="16"/>
                <w:szCs w:val="16"/>
                <w:lang w:val="sk-SK"/>
              </w:rPr>
              <w:t xml:space="preserve"> - Plocha územia so zabezpečenou protipovodňovou ochranou  - [km</w:t>
            </w:r>
            <w:r w:rsidRPr="00EA284E">
              <w:rPr>
                <w:rFonts w:ascii="Arial" w:hAnsi="Arial" w:cs="Arial"/>
                <w:sz w:val="16"/>
                <w:szCs w:val="16"/>
                <w:vertAlign w:val="superscript"/>
                <w:lang w:val="sk-SK"/>
              </w:rPr>
              <w:t>2</w:t>
            </w:r>
            <w:r w:rsidRPr="00EA284E">
              <w:rPr>
                <w:rFonts w:ascii="Arial" w:hAnsi="Arial" w:cs="Arial"/>
                <w:sz w:val="16"/>
                <w:szCs w:val="16"/>
                <w:lang w:val="sk-SK"/>
              </w:rPr>
              <w: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3,050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3,141</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0,257</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679D7" w:rsidRDefault="00C679D7" w:rsidP="00EA284E">
            <w:pPr>
              <w:jc w:val="center"/>
              <w:rPr>
                <w:rFonts w:ascii="Arial" w:hAnsi="Arial" w:cs="Arial"/>
                <w:b/>
                <w:iCs/>
                <w:sz w:val="16"/>
                <w:szCs w:val="16"/>
                <w:lang w:val="sk-SK"/>
              </w:rPr>
            </w:pPr>
            <w:r w:rsidRPr="00C679D7">
              <w:rPr>
                <w:rFonts w:ascii="Arial" w:hAnsi="Arial" w:cs="Arial"/>
                <w:b/>
                <w:iCs/>
                <w:sz w:val="16"/>
                <w:szCs w:val="16"/>
                <w:lang w:val="sk-SK"/>
              </w:rPr>
              <w:t>35,309</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C679D7" w:rsidP="00EA284E">
            <w:pPr>
              <w:jc w:val="center"/>
              <w:rPr>
                <w:rFonts w:ascii="Arial" w:hAnsi="Arial" w:cs="Arial"/>
                <w:b/>
                <w:bCs/>
                <w:sz w:val="16"/>
                <w:szCs w:val="16"/>
                <w:lang w:val="sk-SK"/>
              </w:rPr>
            </w:pPr>
            <w:r w:rsidRPr="00C679D7">
              <w:rPr>
                <w:rFonts w:ascii="Arial" w:hAnsi="Arial" w:cs="Arial"/>
                <w:b/>
                <w:iCs/>
                <w:sz w:val="16"/>
                <w:szCs w:val="16"/>
                <w:lang w:val="sk-SK"/>
              </w:rPr>
              <w:t>35,309</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C679D7" w:rsidRPr="00C41DA4" w:rsidRDefault="00C679D7" w:rsidP="00EA284E">
            <w:pPr>
              <w:jc w:val="center"/>
              <w:rPr>
                <w:rFonts w:ascii="Arial" w:hAnsi="Arial" w:cs="Arial"/>
                <w:i/>
                <w:iCs/>
                <w:sz w:val="16"/>
                <w:szCs w:val="16"/>
                <w:lang w:val="sk-SK"/>
              </w:rPr>
            </w:pPr>
            <w:r>
              <w:rPr>
                <w:rFonts w:ascii="Arial" w:hAnsi="Arial" w:cs="Arial"/>
                <w:i/>
                <w:iCs/>
                <w:sz w:val="16"/>
                <w:szCs w:val="16"/>
                <w:lang w:val="sk-SK"/>
              </w:rPr>
              <w:t>652,573</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5 987</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5 987</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5 800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5 800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Core 1</w:t>
            </w:r>
            <w:r w:rsidRPr="00EA284E">
              <w:rPr>
                <w:rFonts w:ascii="Arial" w:hAnsi="Arial" w:cs="Arial"/>
                <w:sz w:val="16"/>
                <w:szCs w:val="16"/>
                <w:lang w:val="sk-SK"/>
              </w:rPr>
              <w:t xml:space="preserve"> - Počet novovytvorených pracovných miest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C679D7" w:rsidP="00EA284E">
            <w:pPr>
              <w:jc w:val="center"/>
              <w:rPr>
                <w:rFonts w:ascii="Arial" w:hAnsi="Arial" w:cs="Arial"/>
                <w:i/>
                <w:i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1</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29585F"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Core 31</w:t>
            </w:r>
            <w:r w:rsidRPr="00EA284E">
              <w:rPr>
                <w:rFonts w:ascii="Arial" w:hAnsi="Arial" w:cs="Arial"/>
                <w:sz w:val="16"/>
                <w:szCs w:val="16"/>
                <w:lang w:val="sk-SK"/>
              </w:rPr>
              <w:t xml:space="preserve"> - Počet projektov na prevenciu rizík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7F5D35" w:rsidP="00EA284E">
            <w:pPr>
              <w:jc w:val="center"/>
              <w:rPr>
                <w:rFonts w:ascii="Arial" w:hAnsi="Arial" w:cs="Arial"/>
                <w:b/>
                <w:bCs/>
                <w:sz w:val="16"/>
                <w:szCs w:val="16"/>
                <w:lang w:val="sk-SK"/>
              </w:rPr>
            </w:pPr>
            <w:r>
              <w:rPr>
                <w:rFonts w:ascii="Arial" w:hAnsi="Arial" w:cs="Arial"/>
                <w:b/>
                <w:bCs/>
                <w:sz w:val="16"/>
                <w:szCs w:val="16"/>
                <w:lang w:val="sk-SK"/>
              </w:rPr>
              <w:t>6</w:t>
            </w:r>
            <w:r w:rsidR="007C4317">
              <w:rPr>
                <w:rFonts w:ascii="Arial" w:hAnsi="Arial" w:cs="Arial"/>
                <w:b/>
                <w:bCs/>
                <w:sz w:val="16"/>
                <w:szCs w:val="16"/>
                <w:lang w:val="sk-SK"/>
              </w:rPr>
              <w:t>6</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679D7" w:rsidRDefault="00C679D7" w:rsidP="00EA284E">
            <w:pPr>
              <w:jc w:val="center"/>
              <w:rPr>
                <w:rFonts w:ascii="Arial" w:hAnsi="Arial" w:cs="Arial"/>
                <w:b/>
                <w:iCs/>
                <w:sz w:val="16"/>
                <w:szCs w:val="16"/>
                <w:lang w:val="sk-SK"/>
              </w:rPr>
            </w:pPr>
            <w:r w:rsidRPr="00C679D7">
              <w:rPr>
                <w:rFonts w:ascii="Arial" w:hAnsi="Arial" w:cs="Arial"/>
                <w:b/>
                <w:iCs/>
                <w:sz w:val="16"/>
                <w:szCs w:val="16"/>
                <w:lang w:val="sk-SK"/>
              </w:rPr>
              <w:t>65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C679D7" w:rsidP="00EA284E">
            <w:pPr>
              <w:jc w:val="center"/>
              <w:rPr>
                <w:rFonts w:ascii="Arial" w:hAnsi="Arial" w:cs="Arial"/>
                <w:b/>
                <w:bCs/>
                <w:sz w:val="16"/>
                <w:szCs w:val="16"/>
                <w:lang w:val="sk-SK"/>
              </w:rPr>
            </w:pPr>
            <w:r w:rsidRPr="00C679D7">
              <w:rPr>
                <w:rFonts w:ascii="Arial" w:hAnsi="Arial" w:cs="Arial"/>
                <w:b/>
                <w:iCs/>
                <w:sz w:val="16"/>
                <w:szCs w:val="16"/>
                <w:lang w:val="sk-SK"/>
              </w:rPr>
              <w:t>65</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F01171" w:rsidRDefault="007F5D35" w:rsidP="00EA284E">
            <w:pPr>
              <w:jc w:val="center"/>
              <w:rPr>
                <w:rFonts w:ascii="Arial" w:hAnsi="Arial" w:cs="Arial"/>
                <w:i/>
                <w:iCs/>
                <w:sz w:val="16"/>
                <w:szCs w:val="16"/>
                <w:lang w:val="sk-SK"/>
              </w:rPr>
            </w:pPr>
            <w:r w:rsidRPr="00C41DA4">
              <w:rPr>
                <w:rFonts w:ascii="Arial" w:hAnsi="Arial" w:cs="Arial"/>
                <w:i/>
                <w:iCs/>
                <w:sz w:val="16"/>
                <w:szCs w:val="16"/>
                <w:lang w:val="sk-SK"/>
              </w:rPr>
              <w:t>6</w:t>
            </w:r>
            <w:r w:rsidR="00C679D7">
              <w:rPr>
                <w:rFonts w:ascii="Arial" w:hAnsi="Arial" w:cs="Arial"/>
                <w:i/>
                <w:iCs/>
                <w:sz w:val="16"/>
                <w:szCs w:val="16"/>
                <w:lang w:val="sk-SK"/>
              </w:rPr>
              <w:t>5</w:t>
            </w:r>
          </w:p>
          <w:p w:rsidR="00D40861" w:rsidRPr="00C41DA4" w:rsidRDefault="00D40861" w:rsidP="0029585F">
            <w:pPr>
              <w:jc w:val="center"/>
              <w:rPr>
                <w:rFonts w:ascii="Arial" w:hAnsi="Arial" w:cs="Arial"/>
                <w:i/>
                <w:iCs/>
                <w:sz w:val="16"/>
                <w:szCs w:val="16"/>
                <w:lang w:val="sk-SK"/>
              </w:rPr>
            </w:pPr>
            <w:r w:rsidRPr="0029585F">
              <w:rPr>
                <w:rFonts w:ascii="Arial" w:hAnsi="Arial" w:cs="Arial"/>
                <w:i/>
                <w:iCs/>
                <w:sz w:val="16"/>
                <w:szCs w:val="16"/>
                <w:lang w:val="sk-SK"/>
              </w:rPr>
              <w:t>(</w:t>
            </w:r>
            <w:r w:rsidR="0029585F" w:rsidRPr="0029585F">
              <w:rPr>
                <w:rFonts w:ascii="Arial" w:hAnsi="Arial" w:cs="Arial"/>
                <w:i/>
                <w:iCs/>
                <w:sz w:val="16"/>
                <w:szCs w:val="16"/>
                <w:lang w:val="sk-SK"/>
              </w:rPr>
              <w:t>z toho 25 riadne ukončených projektov</w:t>
            </w:r>
            <w:r w:rsidRPr="0029585F">
              <w:rPr>
                <w:rFonts w:ascii="Arial" w:hAnsi="Arial" w:cs="Arial"/>
                <w:i/>
                <w:iCs/>
                <w:sz w:val="16"/>
                <w:szCs w:val="16"/>
                <w:lang w:val="sk-SK"/>
              </w:rPr>
              <w:t>)</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57</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57</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D40861">
        <w:trPr>
          <w:trHeight w:val="334"/>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9</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9</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double" w:sz="6" w:space="0" w:color="000000"/>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Core 32</w:t>
            </w:r>
            <w:r w:rsidRPr="00EA284E">
              <w:rPr>
                <w:rFonts w:ascii="Arial" w:hAnsi="Arial" w:cs="Arial"/>
                <w:sz w:val="16"/>
                <w:szCs w:val="16"/>
                <w:lang w:val="sk-SK"/>
              </w:rPr>
              <w:t xml:space="preserve"> - Počet osôb chránených pred povodňami (spolu za projekty)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6409A7" w:rsidRDefault="006409A7" w:rsidP="00EA284E">
            <w:pPr>
              <w:jc w:val="center"/>
              <w:rPr>
                <w:rFonts w:ascii="Arial" w:hAnsi="Arial" w:cs="Arial"/>
                <w:b/>
                <w:iCs/>
                <w:sz w:val="16"/>
                <w:szCs w:val="16"/>
                <w:lang w:val="sk-SK"/>
              </w:rPr>
            </w:pPr>
            <w:r w:rsidRPr="006409A7">
              <w:rPr>
                <w:rFonts w:ascii="Arial" w:hAnsi="Arial" w:cs="Arial"/>
                <w:b/>
                <w:iCs/>
                <w:sz w:val="16"/>
                <w:szCs w:val="16"/>
                <w:lang w:val="sk-SK"/>
              </w:rPr>
              <w:t>800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6409A7" w:rsidP="00EA284E">
            <w:pPr>
              <w:jc w:val="center"/>
              <w:rPr>
                <w:rFonts w:ascii="Arial" w:hAnsi="Arial" w:cs="Arial"/>
                <w:b/>
                <w:bCs/>
                <w:sz w:val="16"/>
                <w:szCs w:val="16"/>
                <w:lang w:val="sk-SK"/>
              </w:rPr>
            </w:pPr>
            <w:r w:rsidRPr="006409A7">
              <w:rPr>
                <w:rFonts w:ascii="Arial" w:hAnsi="Arial" w:cs="Arial"/>
                <w:b/>
                <w:iCs/>
                <w:sz w:val="16"/>
                <w:szCs w:val="16"/>
                <w:lang w:val="sk-SK"/>
              </w:rPr>
              <w:t>800</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30 370</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double" w:sz="6" w:space="0" w:color="000000"/>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1 462 100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1 462 100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double" w:sz="6" w:space="0" w:color="000000"/>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double" w:sz="6"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1 420 000</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1 420 000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val="restart"/>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jc w:val="center"/>
              <w:rPr>
                <w:rFonts w:ascii="Arial" w:hAnsi="Arial" w:cs="Arial"/>
                <w:sz w:val="16"/>
                <w:szCs w:val="16"/>
                <w:lang w:val="sk-SK"/>
              </w:rPr>
            </w:pPr>
            <w:r w:rsidRPr="00EA284E">
              <w:rPr>
                <w:rFonts w:ascii="Arial" w:hAnsi="Arial" w:cs="Arial"/>
                <w:sz w:val="16"/>
                <w:szCs w:val="16"/>
                <w:lang w:val="sk-SK"/>
              </w:rPr>
              <w:t xml:space="preserve">3 Ochrana ovzdušia a minimalizácia nepriaznivých </w:t>
            </w:r>
            <w:r w:rsidRPr="00EA284E">
              <w:rPr>
                <w:rFonts w:ascii="Arial" w:hAnsi="Arial" w:cs="Arial"/>
                <w:sz w:val="16"/>
                <w:szCs w:val="16"/>
                <w:lang w:val="sk-SK"/>
              </w:rPr>
              <w:lastRenderedPageBreak/>
              <w:t>vplyvov zmeny klímy</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lastRenderedPageBreak/>
              <w:t xml:space="preserve">O-0011 - </w:t>
            </w:r>
            <w:r w:rsidRPr="00EA284E">
              <w:rPr>
                <w:rFonts w:ascii="Arial" w:hAnsi="Arial" w:cs="Arial"/>
                <w:sz w:val="16"/>
                <w:szCs w:val="16"/>
                <w:lang w:val="sk-SK"/>
              </w:rPr>
              <w:t>Počet podporených aktivít zameraných na znižovanie znečistenia ovzdušia a počet podporených štúdií a analýz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26</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F01171" w:rsidRDefault="00F01171" w:rsidP="00EA284E">
            <w:pPr>
              <w:jc w:val="center"/>
              <w:rPr>
                <w:rFonts w:ascii="Arial" w:hAnsi="Arial" w:cs="Arial"/>
                <w:b/>
                <w:iCs/>
                <w:sz w:val="16"/>
                <w:szCs w:val="16"/>
                <w:lang w:val="sk-SK"/>
              </w:rPr>
            </w:pPr>
            <w:r w:rsidRPr="00F01171">
              <w:rPr>
                <w:rFonts w:ascii="Arial" w:hAnsi="Arial" w:cs="Arial"/>
                <w:b/>
                <w:iCs/>
                <w:sz w:val="16"/>
                <w:szCs w:val="16"/>
                <w:lang w:val="sk-SK"/>
              </w:rPr>
              <w:t>29</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F01171" w:rsidP="00EA284E">
            <w:pPr>
              <w:jc w:val="center"/>
              <w:rPr>
                <w:rFonts w:ascii="Arial" w:hAnsi="Arial" w:cs="Arial"/>
                <w:b/>
                <w:bCs/>
                <w:sz w:val="16"/>
                <w:szCs w:val="16"/>
                <w:lang w:val="sk-SK"/>
              </w:rPr>
            </w:pPr>
            <w:r w:rsidRPr="00F01171">
              <w:rPr>
                <w:rFonts w:ascii="Arial" w:hAnsi="Arial" w:cs="Arial"/>
                <w:b/>
                <w:iCs/>
                <w:sz w:val="16"/>
                <w:szCs w:val="16"/>
                <w:lang w:val="sk-SK"/>
              </w:rPr>
              <w:t>29</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6409A7" w:rsidRPr="00C41DA4" w:rsidRDefault="00EA284E" w:rsidP="006409A7">
            <w:pPr>
              <w:jc w:val="center"/>
              <w:rPr>
                <w:rFonts w:ascii="Arial" w:hAnsi="Arial" w:cs="Arial"/>
                <w:i/>
                <w:iCs/>
                <w:sz w:val="16"/>
                <w:szCs w:val="16"/>
                <w:lang w:val="sk-SK"/>
              </w:rPr>
            </w:pPr>
            <w:r w:rsidRPr="00C41DA4">
              <w:rPr>
                <w:rFonts w:ascii="Arial" w:hAnsi="Arial" w:cs="Arial"/>
                <w:i/>
                <w:iCs/>
                <w:sz w:val="16"/>
                <w:szCs w:val="16"/>
                <w:lang w:val="sk-SK"/>
              </w:rPr>
              <w:t>3</w:t>
            </w:r>
            <w:r w:rsidR="00F01171">
              <w:rPr>
                <w:rFonts w:ascii="Arial" w:hAnsi="Arial" w:cs="Arial"/>
                <w:i/>
                <w:iCs/>
                <w:sz w:val="16"/>
                <w:szCs w:val="16"/>
                <w:lang w:val="sk-SK"/>
              </w:rPr>
              <w:t>2</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62</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62</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32</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32</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29585F"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 xml:space="preserve">O-0014 - </w:t>
            </w:r>
            <w:r w:rsidRPr="00EA284E">
              <w:rPr>
                <w:rFonts w:ascii="Arial" w:hAnsi="Arial" w:cs="Arial"/>
                <w:sz w:val="16"/>
                <w:szCs w:val="16"/>
                <w:lang w:val="sk-SK"/>
              </w:rPr>
              <w:t xml:space="preserve">Počet projektov zameraných na ekologizáciu </w:t>
            </w:r>
            <w:r w:rsidRPr="00EA284E">
              <w:rPr>
                <w:rFonts w:ascii="Arial" w:hAnsi="Arial" w:cs="Arial"/>
                <w:sz w:val="16"/>
                <w:szCs w:val="16"/>
                <w:lang w:val="sk-SK"/>
              </w:rPr>
              <w:lastRenderedPageBreak/>
              <w:t>verejnej dopravy v oblastiach vyžadujúcich osobitnú ochranu ovzdušia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lastRenderedPageBreak/>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F01171" w:rsidP="00EA284E">
            <w:pPr>
              <w:jc w:val="center"/>
              <w:rPr>
                <w:rFonts w:ascii="Arial" w:hAnsi="Arial" w:cs="Arial"/>
                <w:i/>
                <w:iCs/>
                <w:sz w:val="16"/>
                <w:szCs w:val="16"/>
                <w:lang w:val="sk-SK"/>
              </w:rPr>
            </w:pPr>
            <w:r w:rsidRPr="00EA284E">
              <w:rPr>
                <w:rFonts w:ascii="Arial" w:hAnsi="Arial" w:cs="Arial"/>
                <w:b/>
                <w:bCs/>
                <w:sz w:val="16"/>
                <w:szCs w:val="16"/>
                <w:lang w:val="sk-SK"/>
              </w:rPr>
              <w:t>6</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6</w:t>
            </w:r>
          </w:p>
          <w:p w:rsidR="00D40861" w:rsidRPr="00C41DA4" w:rsidRDefault="00D40861" w:rsidP="0029585F">
            <w:pPr>
              <w:jc w:val="center"/>
              <w:rPr>
                <w:rFonts w:ascii="Arial" w:hAnsi="Arial" w:cs="Arial"/>
                <w:i/>
                <w:iCs/>
                <w:sz w:val="16"/>
                <w:szCs w:val="16"/>
                <w:lang w:val="sk-SK"/>
              </w:rPr>
            </w:pPr>
            <w:r w:rsidRPr="0029585F">
              <w:rPr>
                <w:rFonts w:ascii="Arial" w:hAnsi="Arial" w:cs="Arial"/>
                <w:i/>
                <w:iCs/>
                <w:sz w:val="16"/>
                <w:szCs w:val="16"/>
                <w:lang w:val="sk-SK"/>
              </w:rPr>
              <w:lastRenderedPageBreak/>
              <w:t>(</w:t>
            </w:r>
            <w:r w:rsidR="0029585F" w:rsidRPr="0029585F">
              <w:rPr>
                <w:rFonts w:ascii="Arial" w:hAnsi="Arial" w:cs="Arial"/>
                <w:i/>
                <w:iCs/>
                <w:sz w:val="16"/>
                <w:szCs w:val="16"/>
                <w:lang w:val="sk-SK"/>
              </w:rPr>
              <w:t>z toho 5 riadne</w:t>
            </w:r>
            <w:r w:rsidRPr="0029585F">
              <w:rPr>
                <w:rFonts w:ascii="Arial" w:hAnsi="Arial" w:cs="Arial"/>
                <w:i/>
                <w:iCs/>
                <w:sz w:val="16"/>
                <w:szCs w:val="16"/>
                <w:lang w:val="sk-SK"/>
              </w:rPr>
              <w:t xml:space="preserve"> ukončených projekt</w:t>
            </w:r>
            <w:r w:rsidR="0029585F" w:rsidRPr="0029585F">
              <w:rPr>
                <w:rFonts w:ascii="Arial" w:hAnsi="Arial" w:cs="Arial"/>
                <w:i/>
                <w:iCs/>
                <w:sz w:val="16"/>
                <w:szCs w:val="16"/>
                <w:lang w:val="sk-SK"/>
              </w:rPr>
              <w:t>ov</w:t>
            </w:r>
            <w:r w:rsidRPr="0029585F">
              <w:rPr>
                <w:rFonts w:ascii="Arial" w:hAnsi="Arial" w:cs="Arial"/>
                <w:i/>
                <w:iCs/>
                <w:sz w:val="16"/>
                <w:szCs w:val="16"/>
                <w:lang w:val="sk-SK"/>
              </w:rPr>
              <w:t>)</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8</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8</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 xml:space="preserve">O-0016 - </w:t>
            </w:r>
            <w:r w:rsidRPr="00EA284E">
              <w:rPr>
                <w:rFonts w:ascii="Arial" w:hAnsi="Arial" w:cs="Arial"/>
                <w:sz w:val="16"/>
                <w:szCs w:val="16"/>
                <w:lang w:val="sk-SK"/>
              </w:rPr>
              <w:t>Počet aktivít na znižovanie emisií skleníkových plynov a zmenu palivovej základne energetických zdrojov na výrobu tepla a teplej vody v prospech obnoviteľných zdrojov energie a počet podporných štúdií a programov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11</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26</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4754DB" w:rsidRDefault="004754DB" w:rsidP="00EA284E">
            <w:pPr>
              <w:jc w:val="center"/>
              <w:rPr>
                <w:rFonts w:ascii="Arial" w:hAnsi="Arial" w:cs="Arial"/>
                <w:b/>
                <w:iCs/>
                <w:sz w:val="16"/>
                <w:szCs w:val="16"/>
                <w:lang w:val="sk-SK"/>
              </w:rPr>
            </w:pPr>
            <w:r w:rsidRPr="004754DB">
              <w:rPr>
                <w:rFonts w:ascii="Arial" w:hAnsi="Arial" w:cs="Arial"/>
                <w:b/>
                <w:iCs/>
                <w:sz w:val="16"/>
                <w:szCs w:val="16"/>
                <w:lang w:val="sk-SK"/>
              </w:rPr>
              <w:t>48</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4754DB" w:rsidP="00EA284E">
            <w:pPr>
              <w:jc w:val="center"/>
              <w:rPr>
                <w:rFonts w:ascii="Arial" w:hAnsi="Arial" w:cs="Arial"/>
                <w:b/>
                <w:bCs/>
                <w:sz w:val="16"/>
                <w:szCs w:val="16"/>
                <w:lang w:val="sk-SK"/>
              </w:rPr>
            </w:pPr>
            <w:r w:rsidRPr="004754DB">
              <w:rPr>
                <w:rFonts w:ascii="Arial" w:hAnsi="Arial" w:cs="Arial"/>
                <w:b/>
                <w:iCs/>
                <w:sz w:val="16"/>
                <w:szCs w:val="16"/>
                <w:lang w:val="sk-SK"/>
              </w:rPr>
              <w:t>48</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51</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35</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 xml:space="preserve">R-0012 - </w:t>
            </w:r>
            <w:r w:rsidRPr="00EA284E">
              <w:rPr>
                <w:rFonts w:ascii="Arial" w:hAnsi="Arial" w:cs="Arial"/>
                <w:sz w:val="16"/>
                <w:szCs w:val="16"/>
                <w:lang w:val="sk-SK"/>
              </w:rPr>
              <w:t>Zníženie emisií znečisťujúcich látok prepočítané na referenčné tony SO2 (spolu za podporené projekty) - [%]</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0,06%</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0,179%</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3C05F5" w:rsidRDefault="003C05F5" w:rsidP="00EA284E">
            <w:pPr>
              <w:jc w:val="center"/>
              <w:rPr>
                <w:rFonts w:ascii="Arial" w:hAnsi="Arial" w:cs="Arial"/>
                <w:b/>
                <w:iCs/>
                <w:sz w:val="16"/>
                <w:szCs w:val="16"/>
                <w:lang w:val="sk-SK"/>
              </w:rPr>
            </w:pPr>
            <w:r w:rsidRPr="003C05F5">
              <w:rPr>
                <w:rFonts w:ascii="Arial" w:hAnsi="Arial" w:cs="Arial"/>
                <w:b/>
                <w:iCs/>
                <w:sz w:val="16"/>
                <w:szCs w:val="16"/>
                <w:lang w:val="sk-SK"/>
              </w:rPr>
              <w:t>0,244</w:t>
            </w:r>
            <w:r>
              <w:rPr>
                <w:rFonts w:ascii="Arial" w:hAnsi="Arial" w:cs="Arial"/>
                <w:b/>
                <w:iCs/>
                <w:sz w:val="16"/>
                <w:szCs w:val="16"/>
                <w:lang w:val="sk-SK"/>
              </w:rPr>
              <w:t>%</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3C05F5" w:rsidP="00EA284E">
            <w:pPr>
              <w:jc w:val="center"/>
              <w:rPr>
                <w:rFonts w:ascii="Arial" w:hAnsi="Arial" w:cs="Arial"/>
                <w:b/>
                <w:bCs/>
                <w:sz w:val="16"/>
                <w:szCs w:val="16"/>
                <w:lang w:val="sk-SK"/>
              </w:rPr>
            </w:pPr>
            <w:r w:rsidRPr="003C05F5">
              <w:rPr>
                <w:rFonts w:ascii="Arial" w:hAnsi="Arial" w:cs="Arial"/>
                <w:b/>
                <w:iCs/>
                <w:sz w:val="16"/>
                <w:szCs w:val="16"/>
                <w:lang w:val="sk-SK"/>
              </w:rPr>
              <w:t>0,244</w:t>
            </w:r>
            <w:r w:rsidR="00EA284E" w:rsidRPr="00EA284E">
              <w:rPr>
                <w:rFonts w:ascii="Arial" w:hAnsi="Arial" w:cs="Arial"/>
                <w:b/>
                <w:bCs/>
                <w:sz w:val="16"/>
                <w:szCs w:val="16"/>
                <w:lang w:val="sk-SK"/>
              </w:rPr>
              <w:t>%</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42,59%</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45%</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R0013</w:t>
            </w:r>
            <w:r w:rsidRPr="00EA284E">
              <w:rPr>
                <w:rFonts w:ascii="Arial" w:hAnsi="Arial" w:cs="Arial"/>
                <w:sz w:val="16"/>
                <w:szCs w:val="16"/>
                <w:lang w:val="sk-SK"/>
              </w:rPr>
              <w:t xml:space="preserve"> - Zníženie emisií prchavých organických látok (spolu za jednotlivé projekty) - [%]</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3C05F5" w:rsidP="00EA284E">
            <w:pPr>
              <w:jc w:val="center"/>
              <w:rPr>
                <w:rFonts w:ascii="Arial" w:hAnsi="Arial" w:cs="Arial"/>
                <w:i/>
                <w:i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neschválený žiaden projekt</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R0015</w:t>
            </w:r>
            <w:r w:rsidRPr="00EA284E">
              <w:rPr>
                <w:rFonts w:ascii="Arial" w:hAnsi="Arial" w:cs="Arial"/>
                <w:sz w:val="16"/>
                <w:szCs w:val="16"/>
                <w:lang w:val="sk-SK"/>
              </w:rPr>
              <w:t xml:space="preserve"> - Počet zmodernizovaných a novo nainštalovaných monitorovacích staníc Národnej monitorovacej siete kvality ovzdušia)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27</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27</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7E7797" w:rsidP="00EA284E">
            <w:pPr>
              <w:jc w:val="center"/>
              <w:rPr>
                <w:rFonts w:ascii="Arial" w:hAnsi="Arial" w:cs="Arial"/>
                <w:i/>
                <w:iCs/>
                <w:sz w:val="16"/>
                <w:szCs w:val="16"/>
                <w:lang w:val="sk-SK"/>
              </w:rPr>
            </w:pPr>
            <w:r w:rsidRPr="00EA284E">
              <w:rPr>
                <w:rFonts w:ascii="Arial" w:hAnsi="Arial" w:cs="Arial"/>
                <w:b/>
                <w:bCs/>
                <w:sz w:val="16"/>
                <w:szCs w:val="16"/>
                <w:lang w:val="sk-SK"/>
              </w:rPr>
              <w:t>27</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27</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27</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25</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R0017</w:t>
            </w:r>
            <w:r w:rsidRPr="00EA284E">
              <w:rPr>
                <w:rFonts w:ascii="Arial" w:hAnsi="Arial" w:cs="Arial"/>
                <w:sz w:val="16"/>
                <w:szCs w:val="16"/>
                <w:lang w:val="sk-SK"/>
              </w:rPr>
              <w:t xml:space="preserve"> - Zníženie emisií skleníkových plynov (spolu za jednotlivé projekty) - [%]</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0,001%</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7E7797" w:rsidRDefault="007E7797" w:rsidP="00EA284E">
            <w:pPr>
              <w:jc w:val="center"/>
              <w:rPr>
                <w:rFonts w:ascii="Arial" w:hAnsi="Arial" w:cs="Arial"/>
                <w:b/>
                <w:iCs/>
                <w:sz w:val="16"/>
                <w:szCs w:val="16"/>
                <w:lang w:val="sk-SK"/>
              </w:rPr>
            </w:pPr>
            <w:r w:rsidRPr="007E7797">
              <w:rPr>
                <w:rFonts w:ascii="Arial" w:hAnsi="Arial" w:cs="Arial"/>
                <w:b/>
                <w:iCs/>
                <w:sz w:val="16"/>
                <w:szCs w:val="16"/>
                <w:lang w:val="sk-SK"/>
              </w:rPr>
              <w:t>23,347%</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7E7797" w:rsidP="00EA284E">
            <w:pPr>
              <w:jc w:val="center"/>
              <w:rPr>
                <w:rFonts w:ascii="Arial" w:hAnsi="Arial" w:cs="Arial"/>
                <w:b/>
                <w:bCs/>
                <w:sz w:val="16"/>
                <w:szCs w:val="16"/>
                <w:lang w:val="sk-SK"/>
              </w:rPr>
            </w:pPr>
            <w:r w:rsidRPr="007E7797">
              <w:rPr>
                <w:rFonts w:ascii="Arial" w:hAnsi="Arial" w:cs="Arial"/>
                <w:b/>
                <w:iCs/>
                <w:sz w:val="16"/>
                <w:szCs w:val="16"/>
                <w:lang w:val="sk-SK"/>
              </w:rPr>
              <w:t>23,347%</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94%</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15%</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13%</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13%</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R-0018 - Core 30</w:t>
            </w:r>
            <w:r w:rsidRPr="00EA284E">
              <w:rPr>
                <w:rFonts w:ascii="Arial" w:hAnsi="Arial" w:cs="Arial"/>
                <w:sz w:val="16"/>
                <w:szCs w:val="16"/>
                <w:lang w:val="sk-SK"/>
              </w:rPr>
              <w:t xml:space="preserve"> - Redukcia emisií skleníkových plynov prepočítaných na CO</w:t>
            </w:r>
            <w:r w:rsidRPr="00EA284E">
              <w:rPr>
                <w:rFonts w:ascii="Arial" w:hAnsi="Arial" w:cs="Arial"/>
                <w:sz w:val="16"/>
                <w:szCs w:val="16"/>
                <w:vertAlign w:val="subscript"/>
                <w:lang w:val="sk-SK"/>
              </w:rPr>
              <w:t>2</w:t>
            </w:r>
            <w:r w:rsidRPr="00EA284E">
              <w:rPr>
                <w:rFonts w:ascii="Arial" w:hAnsi="Arial" w:cs="Arial"/>
                <w:sz w:val="16"/>
                <w:szCs w:val="16"/>
                <w:lang w:val="sk-SK"/>
              </w:rPr>
              <w:t xml:space="preserve"> - [tis.ton]</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0,261</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7E7797" w:rsidRDefault="007E7797" w:rsidP="00EA284E">
            <w:pPr>
              <w:jc w:val="center"/>
              <w:rPr>
                <w:rFonts w:ascii="Arial" w:hAnsi="Arial" w:cs="Arial"/>
                <w:b/>
                <w:iCs/>
                <w:sz w:val="16"/>
                <w:szCs w:val="16"/>
                <w:lang w:val="sk-SK"/>
              </w:rPr>
            </w:pPr>
            <w:r w:rsidRPr="007E7797">
              <w:rPr>
                <w:rFonts w:ascii="Arial" w:hAnsi="Arial" w:cs="Arial"/>
                <w:b/>
                <w:iCs/>
                <w:sz w:val="16"/>
                <w:szCs w:val="16"/>
                <w:lang w:val="sk-SK"/>
              </w:rPr>
              <w:t>8,687</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7E7797" w:rsidP="00EA284E">
            <w:pPr>
              <w:jc w:val="center"/>
              <w:rPr>
                <w:rFonts w:ascii="Arial" w:hAnsi="Arial" w:cs="Arial"/>
                <w:b/>
                <w:bCs/>
                <w:sz w:val="16"/>
                <w:szCs w:val="16"/>
                <w:lang w:val="sk-SK"/>
              </w:rPr>
            </w:pPr>
            <w:r w:rsidRPr="007E7797">
              <w:rPr>
                <w:rFonts w:ascii="Arial" w:hAnsi="Arial" w:cs="Arial"/>
                <w:b/>
                <w:iCs/>
                <w:sz w:val="16"/>
                <w:szCs w:val="16"/>
                <w:lang w:val="sk-SK"/>
              </w:rPr>
              <w:t>8,687</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7E7797" w:rsidRPr="00C41DA4" w:rsidRDefault="007E7797" w:rsidP="00204593">
            <w:pPr>
              <w:jc w:val="center"/>
              <w:rPr>
                <w:rFonts w:ascii="Arial" w:hAnsi="Arial" w:cs="Arial"/>
                <w:i/>
                <w:iCs/>
                <w:sz w:val="16"/>
                <w:szCs w:val="16"/>
                <w:lang w:val="sk-SK"/>
              </w:rPr>
            </w:pPr>
            <w:r>
              <w:rPr>
                <w:rFonts w:ascii="Arial" w:hAnsi="Arial" w:cs="Arial"/>
                <w:i/>
                <w:iCs/>
                <w:sz w:val="16"/>
                <w:szCs w:val="16"/>
                <w:lang w:val="sk-SK"/>
              </w:rPr>
              <w:t>34,816</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234</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234</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124</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124</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R-0019 - Core 24</w:t>
            </w:r>
            <w:r w:rsidRPr="00EA284E">
              <w:rPr>
                <w:rFonts w:ascii="Arial" w:hAnsi="Arial" w:cs="Arial"/>
                <w:sz w:val="16"/>
                <w:szCs w:val="16"/>
                <w:lang w:val="sk-SK"/>
              </w:rPr>
              <w:t xml:space="preserve"> - Zvýšený inštalovaný výkon zariadenia zodpovedajúci obnoviteľným zdrojom energie - [mw]</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1,780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9,315</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F50594" w:rsidRDefault="00CF04D2" w:rsidP="00EA284E">
            <w:pPr>
              <w:jc w:val="center"/>
              <w:rPr>
                <w:rFonts w:ascii="Arial" w:hAnsi="Arial" w:cs="Arial"/>
                <w:b/>
                <w:iCs/>
                <w:sz w:val="16"/>
                <w:szCs w:val="16"/>
                <w:lang w:val="sk-SK"/>
              </w:rPr>
            </w:pPr>
            <w:r>
              <w:rPr>
                <w:rFonts w:ascii="Arial" w:hAnsi="Arial" w:cs="Arial"/>
                <w:b/>
                <w:iCs/>
                <w:sz w:val="16"/>
                <w:szCs w:val="16"/>
                <w:lang w:val="sk-SK"/>
              </w:rPr>
              <w:t>9,80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CF04D2" w:rsidP="00EA284E">
            <w:pPr>
              <w:jc w:val="center"/>
              <w:rPr>
                <w:rFonts w:ascii="Arial" w:hAnsi="Arial" w:cs="Arial"/>
                <w:b/>
                <w:bCs/>
                <w:sz w:val="16"/>
                <w:szCs w:val="16"/>
                <w:lang w:val="sk-SK"/>
              </w:rPr>
            </w:pPr>
            <w:r>
              <w:rPr>
                <w:rFonts w:ascii="Arial" w:hAnsi="Arial" w:cs="Arial"/>
                <w:b/>
                <w:iCs/>
                <w:sz w:val="16"/>
                <w:szCs w:val="16"/>
                <w:lang w:val="sk-SK"/>
              </w:rPr>
              <w:t>9,80</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F50594">
            <w:pPr>
              <w:jc w:val="center"/>
              <w:rPr>
                <w:rFonts w:ascii="Arial" w:hAnsi="Arial" w:cs="Arial"/>
                <w:i/>
                <w:iCs/>
                <w:sz w:val="16"/>
                <w:szCs w:val="16"/>
                <w:lang w:val="sk-SK"/>
              </w:rPr>
            </w:pPr>
            <w:bookmarkStart w:id="4" w:name="_GoBack"/>
            <w:r w:rsidRPr="00C41DA4">
              <w:rPr>
                <w:rFonts w:ascii="Arial" w:hAnsi="Arial" w:cs="Arial"/>
                <w:i/>
                <w:iCs/>
                <w:sz w:val="16"/>
                <w:szCs w:val="16"/>
                <w:lang w:val="sk-SK"/>
              </w:rPr>
              <w:t>75,7</w:t>
            </w:r>
            <w:r w:rsidR="00F50594">
              <w:rPr>
                <w:rFonts w:ascii="Arial" w:hAnsi="Arial" w:cs="Arial"/>
                <w:i/>
                <w:iCs/>
                <w:sz w:val="16"/>
                <w:szCs w:val="16"/>
                <w:lang w:val="sk-SK"/>
              </w:rPr>
              <w:t>45</w:t>
            </w:r>
            <w:bookmarkEnd w:id="4"/>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115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115</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95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95</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Core 1</w:t>
            </w:r>
            <w:r w:rsidRPr="00EA284E">
              <w:rPr>
                <w:rFonts w:ascii="Arial" w:hAnsi="Arial" w:cs="Arial"/>
                <w:sz w:val="16"/>
                <w:szCs w:val="16"/>
                <w:lang w:val="sk-SK"/>
              </w:rPr>
              <w:t xml:space="preserve"> - Počet novovytvorených pracovných miest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F50594" w:rsidRDefault="00F50594" w:rsidP="00EA284E">
            <w:pPr>
              <w:jc w:val="center"/>
              <w:rPr>
                <w:rFonts w:ascii="Arial" w:hAnsi="Arial" w:cs="Arial"/>
                <w:b/>
                <w:iCs/>
                <w:sz w:val="16"/>
                <w:szCs w:val="16"/>
                <w:lang w:val="sk-SK"/>
              </w:rPr>
            </w:pPr>
            <w:r w:rsidRPr="00F50594">
              <w:rPr>
                <w:rFonts w:ascii="Arial" w:hAnsi="Arial" w:cs="Arial"/>
                <w:b/>
                <w:iCs/>
                <w:sz w:val="16"/>
                <w:szCs w:val="16"/>
                <w:lang w:val="sk-SK"/>
              </w:rPr>
              <w:t>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F50594" w:rsidP="00EA284E">
            <w:pPr>
              <w:jc w:val="center"/>
              <w:rPr>
                <w:rFonts w:ascii="Arial" w:hAnsi="Arial" w:cs="Arial"/>
                <w:b/>
                <w:bCs/>
                <w:sz w:val="16"/>
                <w:szCs w:val="16"/>
                <w:lang w:val="sk-SK"/>
              </w:rPr>
            </w:pPr>
            <w:r w:rsidRPr="00F50594">
              <w:rPr>
                <w:rFonts w:ascii="Arial" w:hAnsi="Arial" w:cs="Arial"/>
                <w:b/>
                <w:iCs/>
                <w:sz w:val="16"/>
                <w:szCs w:val="16"/>
                <w:lang w:val="sk-SK"/>
              </w:rPr>
              <w:t>5</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6</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65</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4A16FB"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Core 7</w:t>
            </w:r>
            <w:r w:rsidRPr="00EA284E">
              <w:rPr>
                <w:rFonts w:ascii="Arial" w:hAnsi="Arial" w:cs="Arial"/>
                <w:sz w:val="16"/>
                <w:szCs w:val="16"/>
                <w:lang w:val="sk-SK"/>
              </w:rPr>
              <w:t xml:space="preserve"> - Počet projektov priamej investičnej podpory malých a stredných podnikov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9</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9</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F50594" w:rsidRDefault="00F50594" w:rsidP="00EA284E">
            <w:pPr>
              <w:jc w:val="center"/>
              <w:rPr>
                <w:rFonts w:ascii="Arial" w:hAnsi="Arial" w:cs="Arial"/>
                <w:b/>
                <w:iCs/>
                <w:sz w:val="16"/>
                <w:szCs w:val="16"/>
                <w:lang w:val="sk-SK"/>
              </w:rPr>
            </w:pPr>
            <w:r w:rsidRPr="00F50594">
              <w:rPr>
                <w:rFonts w:ascii="Arial" w:hAnsi="Arial" w:cs="Arial"/>
                <w:b/>
                <w:iCs/>
                <w:sz w:val="16"/>
                <w:szCs w:val="16"/>
                <w:lang w:val="sk-SK"/>
              </w:rPr>
              <w:t>7</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F50594" w:rsidP="00EA284E">
            <w:pPr>
              <w:jc w:val="center"/>
              <w:rPr>
                <w:rFonts w:ascii="Arial" w:hAnsi="Arial" w:cs="Arial"/>
                <w:b/>
                <w:bCs/>
                <w:sz w:val="16"/>
                <w:szCs w:val="16"/>
                <w:lang w:val="sk-SK"/>
              </w:rPr>
            </w:pPr>
            <w:r>
              <w:rPr>
                <w:rFonts w:ascii="Arial" w:hAnsi="Arial" w:cs="Arial"/>
                <w:b/>
                <w:bCs/>
                <w:sz w:val="16"/>
                <w:szCs w:val="16"/>
                <w:lang w:val="sk-SK"/>
              </w:rPr>
              <w:t>7</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9</w:t>
            </w:r>
          </w:p>
          <w:p w:rsidR="00A65C45" w:rsidRPr="00C41DA4" w:rsidRDefault="00A65C45" w:rsidP="00EA284E">
            <w:pPr>
              <w:jc w:val="center"/>
              <w:rPr>
                <w:rFonts w:ascii="Arial" w:hAnsi="Arial" w:cs="Arial"/>
                <w:i/>
                <w:iCs/>
                <w:sz w:val="16"/>
                <w:szCs w:val="16"/>
                <w:lang w:val="sk-SK"/>
              </w:rPr>
            </w:pPr>
            <w:r w:rsidRPr="00E732C4">
              <w:rPr>
                <w:rFonts w:ascii="Arial" w:hAnsi="Arial" w:cs="Arial"/>
                <w:i/>
                <w:iCs/>
                <w:sz w:val="16"/>
                <w:szCs w:val="16"/>
                <w:lang w:val="sk-SK"/>
              </w:rPr>
              <w:t>(</w:t>
            </w:r>
            <w:r w:rsidR="004A16FB" w:rsidRPr="00E732C4">
              <w:rPr>
                <w:rFonts w:ascii="Arial" w:hAnsi="Arial" w:cs="Arial"/>
                <w:i/>
                <w:iCs/>
                <w:sz w:val="16"/>
                <w:szCs w:val="16"/>
                <w:lang w:val="sk-SK"/>
              </w:rPr>
              <w:t xml:space="preserve">z toho </w:t>
            </w:r>
            <w:r w:rsidR="00E732C4" w:rsidRPr="00E732C4">
              <w:rPr>
                <w:rFonts w:ascii="Arial" w:hAnsi="Arial" w:cs="Arial"/>
                <w:i/>
                <w:iCs/>
                <w:sz w:val="16"/>
                <w:szCs w:val="16"/>
                <w:lang w:val="sk-SK"/>
              </w:rPr>
              <w:t xml:space="preserve">5 </w:t>
            </w:r>
            <w:r w:rsidR="004A16FB" w:rsidRPr="00E732C4">
              <w:rPr>
                <w:rFonts w:ascii="Arial" w:hAnsi="Arial" w:cs="Arial"/>
                <w:i/>
                <w:iCs/>
                <w:sz w:val="16"/>
                <w:szCs w:val="16"/>
                <w:lang w:val="sk-SK"/>
              </w:rPr>
              <w:t>riadne</w:t>
            </w:r>
            <w:r w:rsidR="00D40861" w:rsidRPr="00E732C4">
              <w:rPr>
                <w:rFonts w:ascii="Arial" w:hAnsi="Arial" w:cs="Arial"/>
                <w:i/>
                <w:iCs/>
                <w:sz w:val="16"/>
                <w:szCs w:val="16"/>
                <w:lang w:val="sk-SK"/>
              </w:rPr>
              <w:t xml:space="preserve"> ukončených projektov</w:t>
            </w:r>
            <w:r w:rsidRPr="00E732C4">
              <w:rPr>
                <w:rFonts w:ascii="Arial" w:hAnsi="Arial" w:cs="Arial"/>
                <w:i/>
                <w:iCs/>
                <w:sz w:val="16"/>
                <w:szCs w:val="16"/>
                <w:lang w:val="sk-SK"/>
              </w:rPr>
              <w:t>)</w:t>
            </w:r>
          </w:p>
          <w:p w:rsidR="007A03DB" w:rsidRPr="00C41DA4" w:rsidRDefault="007A03DB"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Core 9</w:t>
            </w:r>
            <w:r w:rsidRPr="00EA284E">
              <w:rPr>
                <w:rFonts w:ascii="Arial" w:hAnsi="Arial" w:cs="Arial"/>
                <w:sz w:val="16"/>
                <w:szCs w:val="16"/>
                <w:lang w:val="sk-SK"/>
              </w:rPr>
              <w:t xml:space="preserve"> - Počet vytvorených pracovných miest (brutto, na plný úväzok) priamej investičnej podpory malých a stredných podnikov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F50594" w:rsidRDefault="00F50594" w:rsidP="00EA284E">
            <w:pPr>
              <w:jc w:val="center"/>
              <w:rPr>
                <w:rFonts w:ascii="Arial" w:hAnsi="Arial" w:cs="Arial"/>
                <w:b/>
                <w:iCs/>
                <w:sz w:val="16"/>
                <w:szCs w:val="16"/>
                <w:lang w:val="sk-SK"/>
              </w:rPr>
            </w:pPr>
            <w:r w:rsidRPr="00F50594">
              <w:rPr>
                <w:rFonts w:ascii="Arial" w:hAnsi="Arial" w:cs="Arial"/>
                <w:b/>
                <w:iCs/>
                <w:sz w:val="16"/>
                <w:szCs w:val="16"/>
                <w:lang w:val="sk-SK"/>
              </w:rPr>
              <w:t>3</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3</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15</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tcPr>
          <w:p w:rsidR="00C747CD" w:rsidRPr="00EA284E" w:rsidRDefault="00C747CD" w:rsidP="00EA284E">
            <w:pPr>
              <w:rPr>
                <w:rFonts w:ascii="Arial" w:hAnsi="Arial" w:cs="Arial"/>
                <w:sz w:val="16"/>
                <w:szCs w:val="16"/>
                <w:lang w:val="sk-SK"/>
              </w:rPr>
            </w:pPr>
          </w:p>
        </w:tc>
        <w:tc>
          <w:tcPr>
            <w:tcW w:w="0" w:type="auto"/>
            <w:vMerge w:val="restart"/>
            <w:tcBorders>
              <w:top w:val="nil"/>
              <w:left w:val="single" w:sz="4" w:space="0" w:color="auto"/>
              <w:right w:val="single" w:sz="4" w:space="0" w:color="auto"/>
            </w:tcBorders>
            <w:vAlign w:val="center"/>
          </w:tcPr>
          <w:p w:rsidR="00C747CD" w:rsidRPr="00F12502" w:rsidRDefault="00C747CD" w:rsidP="00FB308B">
            <w:pPr>
              <w:rPr>
                <w:rFonts w:ascii="Arial" w:hAnsi="Arial" w:cs="Arial"/>
                <w:bCs/>
                <w:iCs/>
                <w:sz w:val="16"/>
                <w:szCs w:val="16"/>
                <w:lang w:val="sk-SK"/>
              </w:rPr>
            </w:pPr>
            <w:r w:rsidRPr="00253493">
              <w:rPr>
                <w:rFonts w:ascii="Arial" w:hAnsi="Arial" w:cs="Arial"/>
                <w:b/>
                <w:bCs/>
                <w:i/>
                <w:iCs/>
                <w:sz w:val="16"/>
                <w:szCs w:val="16"/>
                <w:lang w:val="sk-SK"/>
              </w:rPr>
              <w:t xml:space="preserve">Core 10 </w:t>
            </w:r>
            <w:r w:rsidRPr="00253493">
              <w:rPr>
                <w:rFonts w:ascii="Arial" w:hAnsi="Arial" w:cs="Arial"/>
                <w:bCs/>
                <w:iCs/>
                <w:sz w:val="16"/>
                <w:szCs w:val="16"/>
                <w:lang w:val="sk-SK"/>
              </w:rPr>
              <w:t xml:space="preserve">– Vyvolané investície - </w:t>
            </w:r>
            <w:r w:rsidRPr="00253493">
              <w:rPr>
                <w:rFonts w:ascii="Arial" w:hAnsi="Arial" w:cs="Arial"/>
                <w:sz w:val="16"/>
                <w:szCs w:val="16"/>
                <w:lang w:val="sk-SK"/>
              </w:rPr>
              <w:t>[mil. Eur]</w:t>
            </w:r>
          </w:p>
        </w:tc>
        <w:tc>
          <w:tcPr>
            <w:tcW w:w="0" w:type="auto"/>
            <w:tcBorders>
              <w:top w:val="nil"/>
              <w:left w:val="nil"/>
              <w:bottom w:val="single" w:sz="4" w:space="0" w:color="auto"/>
              <w:right w:val="nil"/>
            </w:tcBorders>
            <w:shd w:val="clear" w:color="auto" w:fill="auto"/>
            <w:noWrap/>
            <w:vAlign w:val="center"/>
          </w:tcPr>
          <w:p w:rsidR="00C747CD" w:rsidRPr="00EA284E" w:rsidRDefault="00C747CD" w:rsidP="00F85EB8">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C747CD" w:rsidRPr="00C747CD" w:rsidRDefault="00C747CD" w:rsidP="00F85EB8">
            <w:pPr>
              <w:jc w:val="center"/>
              <w:rPr>
                <w:rFonts w:ascii="Arial" w:hAnsi="Arial" w:cs="Arial"/>
                <w:b/>
                <w:bCs/>
                <w:sz w:val="16"/>
                <w:szCs w:val="16"/>
                <w:lang w:val="sk-SK"/>
              </w:rPr>
            </w:pPr>
            <w:r w:rsidRPr="00C747CD">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tcPr>
          <w:p w:rsidR="00C747CD" w:rsidRPr="00C747CD" w:rsidRDefault="00C747CD" w:rsidP="00F85EB8">
            <w:pPr>
              <w:jc w:val="center"/>
              <w:rPr>
                <w:rFonts w:ascii="Arial" w:hAnsi="Arial" w:cs="Arial"/>
                <w:b/>
                <w:bCs/>
                <w:sz w:val="16"/>
                <w:szCs w:val="16"/>
                <w:lang w:val="sk-SK"/>
              </w:rPr>
            </w:pPr>
            <w:r w:rsidRPr="00C747CD">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tcPr>
          <w:p w:rsidR="00C747CD" w:rsidRPr="00C747CD" w:rsidRDefault="00C747CD" w:rsidP="00F85EB8">
            <w:pPr>
              <w:jc w:val="center"/>
              <w:rPr>
                <w:rFonts w:ascii="Arial" w:hAnsi="Arial" w:cs="Arial"/>
                <w:b/>
                <w:bCs/>
                <w:sz w:val="16"/>
                <w:szCs w:val="16"/>
                <w:lang w:val="sk-SK"/>
              </w:rPr>
            </w:pPr>
            <w:r w:rsidRPr="00C747CD">
              <w:rPr>
                <w:rFonts w:ascii="Arial" w:hAnsi="Arial" w:cs="Arial"/>
                <w:b/>
                <w:bCs/>
                <w:sz w:val="16"/>
                <w:szCs w:val="16"/>
                <w:lang w:val="sk-SK"/>
              </w:rPr>
              <w:t>0,90</w:t>
            </w:r>
          </w:p>
        </w:tc>
        <w:tc>
          <w:tcPr>
            <w:tcW w:w="0" w:type="auto"/>
            <w:tcBorders>
              <w:top w:val="nil"/>
              <w:left w:val="nil"/>
              <w:bottom w:val="single" w:sz="4" w:space="0" w:color="auto"/>
              <w:right w:val="single" w:sz="4" w:space="0" w:color="auto"/>
            </w:tcBorders>
            <w:shd w:val="clear" w:color="auto" w:fill="auto"/>
            <w:noWrap/>
            <w:vAlign w:val="center"/>
          </w:tcPr>
          <w:p w:rsidR="00C747CD" w:rsidRPr="00C747CD" w:rsidRDefault="002B0D69" w:rsidP="00F85EB8">
            <w:pPr>
              <w:jc w:val="center"/>
              <w:rPr>
                <w:rFonts w:ascii="Arial" w:hAnsi="Arial" w:cs="Arial"/>
                <w:b/>
                <w:bCs/>
                <w:sz w:val="16"/>
                <w:szCs w:val="16"/>
                <w:lang w:val="sk-SK"/>
              </w:rPr>
            </w:pPr>
            <w:r>
              <w:rPr>
                <w:rFonts w:ascii="Arial" w:hAnsi="Arial" w:cs="Arial"/>
                <w:b/>
                <w:bCs/>
                <w:sz w:val="16"/>
                <w:szCs w:val="16"/>
                <w:lang w:val="sk-SK"/>
              </w:rPr>
              <w:t>7,55</w:t>
            </w:r>
          </w:p>
        </w:tc>
        <w:tc>
          <w:tcPr>
            <w:tcW w:w="0" w:type="auto"/>
            <w:tcBorders>
              <w:top w:val="nil"/>
              <w:left w:val="nil"/>
              <w:bottom w:val="single" w:sz="4" w:space="0" w:color="auto"/>
              <w:right w:val="single" w:sz="4" w:space="0" w:color="auto"/>
            </w:tcBorders>
            <w:shd w:val="clear" w:color="auto" w:fill="auto"/>
            <w:noWrap/>
            <w:vAlign w:val="center"/>
          </w:tcPr>
          <w:p w:rsidR="00C747CD" w:rsidRPr="00C747CD" w:rsidRDefault="002B0D69" w:rsidP="00F85EB8">
            <w:pPr>
              <w:jc w:val="center"/>
              <w:rPr>
                <w:rFonts w:ascii="Arial" w:hAnsi="Arial" w:cs="Arial"/>
                <w:b/>
                <w:bCs/>
                <w:sz w:val="16"/>
                <w:szCs w:val="16"/>
                <w:lang w:val="sk-SK"/>
              </w:rPr>
            </w:pPr>
            <w:r>
              <w:rPr>
                <w:rFonts w:ascii="Arial" w:hAnsi="Arial" w:cs="Arial"/>
                <w:b/>
                <w:bCs/>
                <w:sz w:val="16"/>
                <w:szCs w:val="16"/>
                <w:lang w:val="sk-SK"/>
              </w:rPr>
              <w:t>20,48</w:t>
            </w:r>
          </w:p>
        </w:tc>
        <w:tc>
          <w:tcPr>
            <w:tcW w:w="0" w:type="auto"/>
            <w:tcBorders>
              <w:top w:val="nil"/>
              <w:left w:val="nil"/>
              <w:bottom w:val="single" w:sz="4" w:space="0" w:color="auto"/>
              <w:right w:val="single" w:sz="4" w:space="0" w:color="auto"/>
            </w:tcBorders>
            <w:shd w:val="clear" w:color="auto" w:fill="EAF1DD"/>
            <w:noWrap/>
            <w:vAlign w:val="center"/>
          </w:tcPr>
          <w:p w:rsidR="00C747CD" w:rsidRPr="00253493" w:rsidRDefault="00253493" w:rsidP="00F85EB8">
            <w:pPr>
              <w:jc w:val="center"/>
              <w:rPr>
                <w:rFonts w:ascii="Arial" w:hAnsi="Arial" w:cs="Arial"/>
                <w:b/>
                <w:iCs/>
                <w:sz w:val="16"/>
                <w:szCs w:val="16"/>
                <w:lang w:val="sk-SK"/>
              </w:rPr>
            </w:pPr>
            <w:r w:rsidRPr="00253493">
              <w:rPr>
                <w:rFonts w:ascii="Arial" w:hAnsi="Arial" w:cs="Arial"/>
                <w:b/>
                <w:iCs/>
                <w:sz w:val="16"/>
                <w:szCs w:val="16"/>
                <w:lang w:val="sk-SK"/>
              </w:rPr>
              <w:t>24,46</w:t>
            </w:r>
          </w:p>
        </w:tc>
        <w:tc>
          <w:tcPr>
            <w:tcW w:w="0" w:type="auto"/>
            <w:tcBorders>
              <w:top w:val="nil"/>
              <w:left w:val="nil"/>
              <w:bottom w:val="single" w:sz="4" w:space="0" w:color="auto"/>
              <w:right w:val="single" w:sz="4" w:space="0" w:color="auto"/>
            </w:tcBorders>
            <w:shd w:val="clear" w:color="auto" w:fill="auto"/>
            <w:noWrap/>
            <w:vAlign w:val="center"/>
          </w:tcPr>
          <w:p w:rsidR="00C747CD" w:rsidRPr="00EA284E" w:rsidRDefault="00C747CD"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C747CD" w:rsidRPr="00EA284E" w:rsidRDefault="00C747CD"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C747CD" w:rsidRPr="00EA284E" w:rsidRDefault="00C747CD"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C747CD" w:rsidRPr="00EA284E" w:rsidRDefault="00253493" w:rsidP="00EA284E">
            <w:pPr>
              <w:jc w:val="center"/>
              <w:rPr>
                <w:rFonts w:ascii="Arial" w:hAnsi="Arial" w:cs="Arial"/>
                <w:b/>
                <w:bCs/>
                <w:sz w:val="16"/>
                <w:szCs w:val="16"/>
                <w:lang w:val="sk-SK"/>
              </w:rPr>
            </w:pPr>
            <w:r w:rsidRPr="00253493">
              <w:rPr>
                <w:rFonts w:ascii="Arial" w:hAnsi="Arial" w:cs="Arial"/>
                <w:b/>
                <w:iCs/>
                <w:sz w:val="16"/>
                <w:szCs w:val="16"/>
                <w:lang w:val="sk-SK"/>
              </w:rPr>
              <w:t>24,46</w:t>
            </w:r>
          </w:p>
        </w:tc>
        <w:tc>
          <w:tcPr>
            <w:tcW w:w="0" w:type="auto"/>
            <w:vMerge w:val="restart"/>
            <w:tcBorders>
              <w:top w:val="nil"/>
              <w:left w:val="nil"/>
              <w:right w:val="single" w:sz="4" w:space="0" w:color="auto"/>
            </w:tcBorders>
            <w:shd w:val="clear" w:color="auto" w:fill="EAF1DD"/>
            <w:vAlign w:val="center"/>
          </w:tcPr>
          <w:p w:rsidR="00C747CD" w:rsidRPr="00C41DA4" w:rsidRDefault="00253493" w:rsidP="00EA284E">
            <w:pPr>
              <w:jc w:val="center"/>
              <w:rPr>
                <w:rFonts w:ascii="Arial" w:hAnsi="Arial" w:cs="Arial"/>
                <w:i/>
                <w:iCs/>
                <w:sz w:val="16"/>
                <w:szCs w:val="16"/>
                <w:lang w:val="sk-SK"/>
              </w:rPr>
            </w:pPr>
            <w:r>
              <w:rPr>
                <w:rFonts w:ascii="Arial" w:hAnsi="Arial" w:cs="Arial"/>
                <w:i/>
                <w:iCs/>
                <w:sz w:val="16"/>
                <w:szCs w:val="16"/>
                <w:lang w:val="sk-SK"/>
              </w:rPr>
              <w:t>30</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tcPr>
          <w:p w:rsidR="00C747CD" w:rsidRPr="00EA284E" w:rsidRDefault="00C747CD" w:rsidP="00EA284E">
            <w:pPr>
              <w:rPr>
                <w:rFonts w:ascii="Arial" w:hAnsi="Arial" w:cs="Arial"/>
                <w:sz w:val="16"/>
                <w:szCs w:val="16"/>
                <w:lang w:val="sk-SK"/>
              </w:rPr>
            </w:pPr>
          </w:p>
        </w:tc>
        <w:tc>
          <w:tcPr>
            <w:tcW w:w="0" w:type="auto"/>
            <w:vMerge/>
            <w:tcBorders>
              <w:left w:val="single" w:sz="4" w:space="0" w:color="auto"/>
              <w:right w:val="single" w:sz="4" w:space="0" w:color="auto"/>
            </w:tcBorders>
            <w:vAlign w:val="center"/>
          </w:tcPr>
          <w:p w:rsidR="00C747CD" w:rsidRPr="00EA284E" w:rsidRDefault="00C747CD"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tcPr>
          <w:p w:rsidR="00C747CD" w:rsidRPr="00EA284E" w:rsidRDefault="00C747CD" w:rsidP="00F85EB8">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C747CD" w:rsidRPr="00EA284E" w:rsidRDefault="00C747CD"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C747CD" w:rsidRPr="00EA284E" w:rsidRDefault="00C747CD"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C747CD" w:rsidRPr="00EA284E" w:rsidRDefault="00C747CD"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C747CD" w:rsidRPr="00EA284E" w:rsidRDefault="00C747CD"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C747CD" w:rsidRPr="00EA284E" w:rsidRDefault="00C747CD"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tcPr>
          <w:p w:rsidR="00C747CD" w:rsidRPr="00C41DA4" w:rsidRDefault="00C747CD" w:rsidP="00F85EB8">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C747CD" w:rsidRPr="00EA284E" w:rsidRDefault="00C747CD"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C747CD" w:rsidRPr="00EA284E" w:rsidRDefault="00C747CD"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C747CD" w:rsidRPr="00346351" w:rsidRDefault="00C747CD" w:rsidP="00EA284E">
            <w:pPr>
              <w:jc w:val="center"/>
              <w:rPr>
                <w:rFonts w:ascii="Arial" w:hAnsi="Arial" w:cs="Arial"/>
                <w:b/>
                <w:iCs/>
                <w:sz w:val="16"/>
                <w:szCs w:val="16"/>
                <w:lang w:val="sk-SK"/>
              </w:rPr>
            </w:pPr>
            <w:r w:rsidRPr="00346351">
              <w:rPr>
                <w:rFonts w:ascii="Arial" w:hAnsi="Arial" w:cs="Arial"/>
                <w:b/>
                <w:iCs/>
                <w:sz w:val="16"/>
                <w:szCs w:val="16"/>
                <w:lang w:val="sk-SK"/>
              </w:rPr>
              <w:t>30</w:t>
            </w:r>
          </w:p>
        </w:tc>
        <w:tc>
          <w:tcPr>
            <w:tcW w:w="0" w:type="auto"/>
            <w:tcBorders>
              <w:top w:val="nil"/>
              <w:left w:val="nil"/>
              <w:bottom w:val="single" w:sz="4" w:space="0" w:color="auto"/>
              <w:right w:val="single" w:sz="4" w:space="0" w:color="auto"/>
            </w:tcBorders>
            <w:shd w:val="clear" w:color="auto" w:fill="auto"/>
            <w:noWrap/>
            <w:vAlign w:val="center"/>
          </w:tcPr>
          <w:p w:rsidR="00C747CD" w:rsidRPr="00EA284E" w:rsidRDefault="00C747CD" w:rsidP="00EA284E">
            <w:pPr>
              <w:jc w:val="center"/>
              <w:rPr>
                <w:rFonts w:ascii="Arial" w:hAnsi="Arial" w:cs="Arial"/>
                <w:b/>
                <w:bCs/>
                <w:sz w:val="16"/>
                <w:szCs w:val="16"/>
                <w:lang w:val="sk-SK"/>
              </w:rPr>
            </w:pPr>
            <w:r>
              <w:rPr>
                <w:rFonts w:ascii="Arial" w:hAnsi="Arial" w:cs="Arial"/>
                <w:b/>
                <w:bCs/>
                <w:sz w:val="16"/>
                <w:szCs w:val="16"/>
                <w:lang w:val="sk-SK"/>
              </w:rPr>
              <w:t>30</w:t>
            </w:r>
          </w:p>
        </w:tc>
        <w:tc>
          <w:tcPr>
            <w:tcW w:w="0" w:type="auto"/>
            <w:vMerge/>
            <w:tcBorders>
              <w:left w:val="nil"/>
              <w:right w:val="single" w:sz="4" w:space="0" w:color="auto"/>
            </w:tcBorders>
            <w:shd w:val="clear" w:color="auto" w:fill="EAF1DD"/>
            <w:vAlign w:val="center"/>
          </w:tcPr>
          <w:p w:rsidR="00C747CD" w:rsidRPr="00C41DA4" w:rsidRDefault="00C747CD"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tcPr>
          <w:p w:rsidR="00C747CD" w:rsidRPr="00EA284E" w:rsidRDefault="00C747CD" w:rsidP="00EA284E">
            <w:pPr>
              <w:rPr>
                <w:rFonts w:ascii="Arial" w:hAnsi="Arial" w:cs="Arial"/>
                <w:sz w:val="16"/>
                <w:szCs w:val="16"/>
                <w:lang w:val="sk-SK"/>
              </w:rPr>
            </w:pPr>
          </w:p>
        </w:tc>
        <w:tc>
          <w:tcPr>
            <w:tcW w:w="0" w:type="auto"/>
            <w:vMerge/>
            <w:tcBorders>
              <w:left w:val="single" w:sz="4" w:space="0" w:color="auto"/>
              <w:bottom w:val="single" w:sz="4" w:space="0" w:color="auto"/>
              <w:right w:val="single" w:sz="4" w:space="0" w:color="auto"/>
            </w:tcBorders>
            <w:vAlign w:val="center"/>
          </w:tcPr>
          <w:p w:rsidR="00C747CD" w:rsidRPr="00EA284E" w:rsidRDefault="00C747CD"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tcPr>
          <w:p w:rsidR="00C747CD" w:rsidRPr="00EA284E" w:rsidRDefault="00C747CD" w:rsidP="00F85EB8">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C747CD" w:rsidRPr="00EA284E" w:rsidRDefault="00C747CD" w:rsidP="00EA284E">
            <w:pPr>
              <w:jc w:val="center"/>
              <w:rPr>
                <w:rFonts w:ascii="Arial" w:hAnsi="Arial" w:cs="Arial"/>
                <w:b/>
                <w:bCs/>
                <w:sz w:val="16"/>
                <w:szCs w:val="16"/>
                <w:lang w:val="sk-SK"/>
              </w:rPr>
            </w:pPr>
            <w:r>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tcPr>
          <w:p w:rsidR="00C747CD" w:rsidRPr="00EA284E" w:rsidRDefault="00C747CD"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C747CD" w:rsidRPr="00EA284E" w:rsidRDefault="00C747CD"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C747CD" w:rsidRPr="00EA284E" w:rsidRDefault="00C747CD"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C747CD" w:rsidRPr="00EA284E" w:rsidRDefault="00C747CD"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tcPr>
          <w:p w:rsidR="00C747CD" w:rsidRPr="00C41DA4" w:rsidRDefault="00C747CD" w:rsidP="00F85EB8">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C747CD" w:rsidRPr="00EA284E" w:rsidRDefault="00C747CD"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C747CD" w:rsidRPr="00EA284E" w:rsidRDefault="00C747CD"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C747CD" w:rsidRPr="00EA284E" w:rsidRDefault="00C747CD"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C747CD" w:rsidRPr="00EA284E" w:rsidRDefault="00C747CD" w:rsidP="00EA284E">
            <w:pPr>
              <w:jc w:val="center"/>
              <w:rPr>
                <w:rFonts w:ascii="Arial" w:hAnsi="Arial" w:cs="Arial"/>
                <w:b/>
                <w:bCs/>
                <w:sz w:val="16"/>
                <w:szCs w:val="16"/>
                <w:lang w:val="sk-SK"/>
              </w:rPr>
            </w:pPr>
            <w:r>
              <w:rPr>
                <w:rFonts w:ascii="Arial" w:hAnsi="Arial" w:cs="Arial"/>
                <w:b/>
                <w:bCs/>
                <w:sz w:val="16"/>
                <w:szCs w:val="16"/>
                <w:lang w:val="sk-SK"/>
              </w:rPr>
              <w:t>0</w:t>
            </w:r>
          </w:p>
        </w:tc>
        <w:tc>
          <w:tcPr>
            <w:tcW w:w="0" w:type="auto"/>
            <w:vMerge/>
            <w:tcBorders>
              <w:left w:val="nil"/>
              <w:bottom w:val="single" w:sz="4" w:space="0" w:color="000000"/>
              <w:right w:val="single" w:sz="4" w:space="0" w:color="auto"/>
            </w:tcBorders>
            <w:shd w:val="clear" w:color="auto" w:fill="EAF1DD"/>
            <w:vAlign w:val="center"/>
          </w:tcPr>
          <w:p w:rsidR="00C747CD" w:rsidRPr="00C41DA4" w:rsidRDefault="00C747CD" w:rsidP="00EA284E">
            <w:pPr>
              <w:jc w:val="center"/>
              <w:rPr>
                <w:rFonts w:ascii="Arial" w:hAnsi="Arial" w:cs="Arial"/>
                <w:i/>
                <w:iCs/>
                <w:sz w:val="16"/>
                <w:szCs w:val="16"/>
                <w:lang w:val="sk-SK"/>
              </w:rPr>
            </w:pPr>
          </w:p>
        </w:tc>
      </w:tr>
      <w:tr w:rsidR="00065EF0" w:rsidRPr="00E732C4"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Core 23</w:t>
            </w:r>
            <w:r w:rsidRPr="00EA284E">
              <w:rPr>
                <w:rFonts w:ascii="Arial" w:hAnsi="Arial" w:cs="Arial"/>
                <w:sz w:val="16"/>
                <w:szCs w:val="16"/>
                <w:lang w:val="sk-SK"/>
              </w:rPr>
              <w:t xml:space="preserve"> - Počet projektov zameraných na obnoviteľné zdroje energie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36</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BF6EA3">
            <w:pPr>
              <w:jc w:val="center"/>
              <w:rPr>
                <w:rFonts w:ascii="Arial" w:hAnsi="Arial" w:cs="Arial"/>
                <w:b/>
                <w:bCs/>
                <w:sz w:val="16"/>
                <w:szCs w:val="16"/>
                <w:lang w:val="sk-SK"/>
              </w:rPr>
            </w:pPr>
            <w:r w:rsidRPr="00EA284E">
              <w:rPr>
                <w:rFonts w:ascii="Arial" w:hAnsi="Arial" w:cs="Arial"/>
                <w:b/>
                <w:bCs/>
                <w:sz w:val="16"/>
                <w:szCs w:val="16"/>
                <w:lang w:val="sk-SK"/>
              </w:rPr>
              <w:t>3</w:t>
            </w:r>
            <w:r w:rsidR="00BF6EA3">
              <w:rPr>
                <w:rFonts w:ascii="Arial" w:hAnsi="Arial" w:cs="Arial"/>
                <w:b/>
                <w:bCs/>
                <w:sz w:val="16"/>
                <w:szCs w:val="16"/>
                <w:lang w:val="sk-SK"/>
              </w:rPr>
              <w:t>3</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92FF2" w:rsidP="00EA284E">
            <w:pPr>
              <w:jc w:val="center"/>
              <w:rPr>
                <w:rFonts w:ascii="Arial" w:hAnsi="Arial" w:cs="Arial"/>
                <w:i/>
                <w:iCs/>
                <w:sz w:val="16"/>
                <w:szCs w:val="16"/>
                <w:lang w:val="sk-SK"/>
              </w:rPr>
            </w:pPr>
            <w:r>
              <w:rPr>
                <w:rFonts w:ascii="Arial" w:hAnsi="Arial" w:cs="Arial"/>
                <w:b/>
                <w:bCs/>
                <w:sz w:val="16"/>
                <w:szCs w:val="16"/>
                <w:lang w:val="sk-SK"/>
              </w:rPr>
              <w:t>32</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92FF2" w:rsidP="00EA284E">
            <w:pPr>
              <w:jc w:val="center"/>
              <w:rPr>
                <w:rFonts w:ascii="Arial" w:hAnsi="Arial" w:cs="Arial"/>
                <w:b/>
                <w:bCs/>
                <w:sz w:val="16"/>
                <w:szCs w:val="16"/>
                <w:lang w:val="sk-SK"/>
              </w:rPr>
            </w:pPr>
            <w:bookmarkStart w:id="5" w:name="OLE_LINK5"/>
            <w:bookmarkStart w:id="6" w:name="OLE_LINK6"/>
            <w:r>
              <w:rPr>
                <w:rFonts w:ascii="Arial" w:hAnsi="Arial" w:cs="Arial"/>
                <w:b/>
                <w:bCs/>
                <w:sz w:val="16"/>
                <w:szCs w:val="16"/>
                <w:lang w:val="sk-SK"/>
              </w:rPr>
              <w:t>32</w:t>
            </w:r>
            <w:bookmarkEnd w:id="5"/>
            <w:bookmarkEnd w:id="6"/>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Default="00EA284E" w:rsidP="00BF6EA3">
            <w:pPr>
              <w:jc w:val="center"/>
              <w:rPr>
                <w:rFonts w:ascii="Arial" w:hAnsi="Arial" w:cs="Arial"/>
                <w:i/>
                <w:iCs/>
                <w:sz w:val="16"/>
                <w:szCs w:val="16"/>
                <w:lang w:val="sk-SK"/>
              </w:rPr>
            </w:pPr>
            <w:r w:rsidRPr="00C41DA4">
              <w:rPr>
                <w:rFonts w:ascii="Arial" w:hAnsi="Arial" w:cs="Arial"/>
                <w:i/>
                <w:iCs/>
                <w:sz w:val="16"/>
                <w:szCs w:val="16"/>
                <w:lang w:val="sk-SK"/>
              </w:rPr>
              <w:t>3</w:t>
            </w:r>
            <w:r w:rsidR="00E92FF2">
              <w:rPr>
                <w:rFonts w:ascii="Arial" w:hAnsi="Arial" w:cs="Arial"/>
                <w:i/>
                <w:iCs/>
                <w:sz w:val="16"/>
                <w:szCs w:val="16"/>
                <w:lang w:val="sk-SK"/>
              </w:rPr>
              <w:t>6</w:t>
            </w:r>
          </w:p>
          <w:p w:rsidR="00D40861" w:rsidRPr="00C41DA4" w:rsidRDefault="00D40861" w:rsidP="00E732C4">
            <w:pPr>
              <w:jc w:val="center"/>
              <w:rPr>
                <w:rFonts w:ascii="Arial" w:hAnsi="Arial" w:cs="Arial"/>
                <w:i/>
                <w:iCs/>
                <w:sz w:val="16"/>
                <w:szCs w:val="16"/>
                <w:lang w:val="sk-SK"/>
              </w:rPr>
            </w:pPr>
            <w:r w:rsidRPr="00E732C4">
              <w:rPr>
                <w:rFonts w:ascii="Arial" w:hAnsi="Arial" w:cs="Arial"/>
                <w:i/>
                <w:iCs/>
                <w:sz w:val="16"/>
                <w:szCs w:val="16"/>
                <w:lang w:val="sk-SK"/>
              </w:rPr>
              <w:t>(</w:t>
            </w:r>
            <w:r w:rsidR="00E732C4" w:rsidRPr="00E732C4">
              <w:rPr>
                <w:rFonts w:ascii="Arial" w:hAnsi="Arial" w:cs="Arial"/>
                <w:i/>
                <w:iCs/>
                <w:sz w:val="16"/>
                <w:szCs w:val="16"/>
                <w:lang w:val="sk-SK"/>
              </w:rPr>
              <w:t>z toho 29 riadne ukončených projektov</w:t>
            </w:r>
            <w:r w:rsidRPr="00E732C4">
              <w:rPr>
                <w:rFonts w:ascii="Arial" w:hAnsi="Arial" w:cs="Arial"/>
                <w:i/>
                <w:iCs/>
                <w:sz w:val="16"/>
                <w:szCs w:val="16"/>
                <w:lang w:val="sk-SK"/>
              </w:rPr>
              <w:t>)</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21</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21</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D40861">
        <w:trPr>
          <w:trHeight w:val="38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732C4"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double" w:sz="6" w:space="0" w:color="000000"/>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Core 28</w:t>
            </w:r>
            <w:r w:rsidRPr="00EA284E">
              <w:rPr>
                <w:rFonts w:ascii="Arial" w:hAnsi="Arial" w:cs="Arial"/>
                <w:sz w:val="16"/>
                <w:szCs w:val="16"/>
                <w:lang w:val="sk-SK"/>
              </w:rPr>
              <w:t xml:space="preserve"> - Počet projektov zameraných na zlepšenie kvality ovzdušia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108</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274B86" w:rsidP="00EA284E">
            <w:pPr>
              <w:jc w:val="center"/>
              <w:rPr>
                <w:rFonts w:ascii="Arial" w:hAnsi="Arial" w:cs="Arial"/>
                <w:b/>
                <w:bCs/>
                <w:sz w:val="16"/>
                <w:szCs w:val="16"/>
                <w:lang w:val="sk-SK"/>
              </w:rPr>
            </w:pPr>
            <w:r>
              <w:rPr>
                <w:rFonts w:ascii="Arial" w:hAnsi="Arial" w:cs="Arial"/>
                <w:b/>
                <w:bCs/>
                <w:sz w:val="16"/>
                <w:szCs w:val="16"/>
                <w:lang w:val="sk-SK"/>
              </w:rPr>
              <w:t>104</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E92FF2" w:rsidRDefault="00E92FF2" w:rsidP="00EA284E">
            <w:pPr>
              <w:jc w:val="center"/>
              <w:rPr>
                <w:rFonts w:ascii="Arial" w:hAnsi="Arial" w:cs="Arial"/>
                <w:b/>
                <w:iCs/>
                <w:sz w:val="16"/>
                <w:szCs w:val="16"/>
                <w:lang w:val="sk-SK"/>
              </w:rPr>
            </w:pPr>
            <w:r w:rsidRPr="00E92FF2">
              <w:rPr>
                <w:rFonts w:ascii="Arial" w:hAnsi="Arial" w:cs="Arial"/>
                <w:b/>
                <w:iCs/>
                <w:sz w:val="16"/>
                <w:szCs w:val="16"/>
                <w:lang w:val="sk-SK"/>
              </w:rPr>
              <w:t>102</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274B86">
            <w:pPr>
              <w:jc w:val="center"/>
              <w:rPr>
                <w:rFonts w:ascii="Arial" w:hAnsi="Arial" w:cs="Arial"/>
                <w:b/>
                <w:bCs/>
                <w:sz w:val="16"/>
                <w:szCs w:val="16"/>
                <w:lang w:val="sk-SK"/>
              </w:rPr>
            </w:pPr>
            <w:r w:rsidRPr="00EA284E">
              <w:rPr>
                <w:rFonts w:ascii="Arial" w:hAnsi="Arial" w:cs="Arial"/>
                <w:b/>
                <w:bCs/>
                <w:sz w:val="16"/>
                <w:szCs w:val="16"/>
                <w:lang w:val="sk-SK"/>
              </w:rPr>
              <w:t>10</w:t>
            </w:r>
            <w:r w:rsidR="00E92FF2">
              <w:rPr>
                <w:rFonts w:ascii="Arial" w:hAnsi="Arial" w:cs="Arial"/>
                <w:b/>
                <w:bCs/>
                <w:sz w:val="16"/>
                <w:szCs w:val="16"/>
                <w:lang w:val="sk-SK"/>
              </w:rPr>
              <w:t>2</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Default="00EA284E" w:rsidP="00274B86">
            <w:pPr>
              <w:jc w:val="center"/>
              <w:rPr>
                <w:rFonts w:ascii="Arial" w:hAnsi="Arial" w:cs="Arial"/>
                <w:i/>
                <w:iCs/>
                <w:sz w:val="16"/>
                <w:szCs w:val="16"/>
                <w:lang w:val="sk-SK"/>
              </w:rPr>
            </w:pPr>
            <w:r w:rsidRPr="00C41DA4">
              <w:rPr>
                <w:rFonts w:ascii="Arial" w:hAnsi="Arial" w:cs="Arial"/>
                <w:i/>
                <w:iCs/>
                <w:sz w:val="16"/>
                <w:szCs w:val="16"/>
                <w:lang w:val="sk-SK"/>
              </w:rPr>
              <w:t>10</w:t>
            </w:r>
            <w:r w:rsidR="00E92FF2">
              <w:rPr>
                <w:rFonts w:ascii="Arial" w:hAnsi="Arial" w:cs="Arial"/>
                <w:i/>
                <w:iCs/>
                <w:sz w:val="16"/>
                <w:szCs w:val="16"/>
                <w:lang w:val="sk-SK"/>
              </w:rPr>
              <w:t>8</w:t>
            </w:r>
          </w:p>
          <w:p w:rsidR="00D40861" w:rsidRPr="00C41DA4" w:rsidRDefault="00D40861" w:rsidP="00E732C4">
            <w:pPr>
              <w:jc w:val="center"/>
              <w:rPr>
                <w:rFonts w:ascii="Arial" w:hAnsi="Arial" w:cs="Arial"/>
                <w:i/>
                <w:iCs/>
                <w:sz w:val="16"/>
                <w:szCs w:val="16"/>
                <w:lang w:val="sk-SK"/>
              </w:rPr>
            </w:pPr>
            <w:r w:rsidRPr="00E732C4">
              <w:rPr>
                <w:rFonts w:ascii="Arial" w:hAnsi="Arial" w:cs="Arial"/>
                <w:i/>
                <w:iCs/>
                <w:sz w:val="16"/>
                <w:szCs w:val="16"/>
                <w:lang w:val="sk-SK"/>
              </w:rPr>
              <w:t>(</w:t>
            </w:r>
            <w:r w:rsidR="00E732C4" w:rsidRPr="00E732C4">
              <w:rPr>
                <w:rFonts w:ascii="Arial" w:hAnsi="Arial" w:cs="Arial"/>
                <w:i/>
                <w:iCs/>
                <w:sz w:val="16"/>
                <w:szCs w:val="16"/>
                <w:lang w:val="sk-SK"/>
              </w:rPr>
              <w:t>z toho 78</w:t>
            </w:r>
            <w:r w:rsidRPr="00E732C4">
              <w:rPr>
                <w:rFonts w:ascii="Arial" w:hAnsi="Arial" w:cs="Arial"/>
                <w:i/>
                <w:iCs/>
                <w:sz w:val="16"/>
                <w:szCs w:val="16"/>
                <w:lang w:val="sk-SK"/>
              </w:rPr>
              <w:t xml:space="preserve"> </w:t>
            </w:r>
            <w:r w:rsidR="00E732C4" w:rsidRPr="00E732C4">
              <w:rPr>
                <w:rFonts w:ascii="Arial" w:hAnsi="Arial" w:cs="Arial"/>
                <w:i/>
                <w:iCs/>
                <w:sz w:val="16"/>
                <w:szCs w:val="16"/>
                <w:lang w:val="sk-SK"/>
              </w:rPr>
              <w:t xml:space="preserve"> riadne </w:t>
            </w:r>
            <w:r w:rsidR="00E732C4">
              <w:rPr>
                <w:rFonts w:ascii="Arial" w:hAnsi="Arial" w:cs="Arial"/>
                <w:i/>
                <w:iCs/>
                <w:sz w:val="16"/>
                <w:szCs w:val="16"/>
                <w:lang w:val="sk-SK"/>
              </w:rPr>
              <w:t>ukončených projektov</w:t>
            </w:r>
            <w:r w:rsidRPr="00E732C4">
              <w:rPr>
                <w:rFonts w:ascii="Arial" w:hAnsi="Arial" w:cs="Arial"/>
                <w:i/>
                <w:iCs/>
                <w:sz w:val="16"/>
                <w:szCs w:val="16"/>
                <w:lang w:val="sk-SK"/>
              </w:rPr>
              <w:t>)</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double" w:sz="6" w:space="0" w:color="000000"/>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115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115</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double" w:sz="6" w:space="0" w:color="000000"/>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double" w:sz="6"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val="restart"/>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jc w:val="center"/>
              <w:rPr>
                <w:rFonts w:ascii="Arial" w:hAnsi="Arial" w:cs="Arial"/>
                <w:sz w:val="16"/>
                <w:szCs w:val="16"/>
                <w:lang w:val="sk-SK"/>
              </w:rPr>
            </w:pPr>
            <w:r w:rsidRPr="00EA284E">
              <w:rPr>
                <w:rFonts w:ascii="Arial" w:hAnsi="Arial" w:cs="Arial"/>
                <w:sz w:val="16"/>
                <w:szCs w:val="16"/>
                <w:lang w:val="sk-SK"/>
              </w:rPr>
              <w:t>4 Odpadové hospodárstvo</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O-0021</w:t>
            </w:r>
            <w:r w:rsidRPr="00EA284E">
              <w:rPr>
                <w:rFonts w:ascii="Arial" w:hAnsi="Arial" w:cs="Arial"/>
                <w:sz w:val="16"/>
                <w:szCs w:val="16"/>
                <w:lang w:val="sk-SK"/>
              </w:rPr>
              <w:t xml:space="preserve"> - Počet vybudovaných alebo zmodernizovaných zariadení na separovaný zber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46</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48</w:t>
            </w:r>
          </w:p>
        </w:tc>
        <w:tc>
          <w:tcPr>
            <w:tcW w:w="0" w:type="auto"/>
            <w:tcBorders>
              <w:top w:val="double" w:sz="6" w:space="0" w:color="auto"/>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58</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527937" w:rsidRDefault="00527937" w:rsidP="00EA284E">
            <w:pPr>
              <w:jc w:val="center"/>
              <w:rPr>
                <w:rFonts w:ascii="Arial" w:hAnsi="Arial" w:cs="Arial"/>
                <w:b/>
                <w:iCs/>
                <w:sz w:val="16"/>
                <w:szCs w:val="16"/>
                <w:lang w:val="sk-SK"/>
              </w:rPr>
            </w:pPr>
            <w:r w:rsidRPr="00527937">
              <w:rPr>
                <w:rFonts w:ascii="Arial" w:hAnsi="Arial" w:cs="Arial"/>
                <w:b/>
                <w:iCs/>
                <w:sz w:val="16"/>
                <w:szCs w:val="16"/>
                <w:lang w:val="sk-SK"/>
              </w:rPr>
              <w:t>89</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527937" w:rsidP="00EA284E">
            <w:pPr>
              <w:jc w:val="center"/>
              <w:rPr>
                <w:rFonts w:ascii="Arial" w:hAnsi="Arial" w:cs="Arial"/>
                <w:b/>
                <w:bCs/>
                <w:sz w:val="16"/>
                <w:szCs w:val="16"/>
                <w:lang w:val="sk-SK"/>
              </w:rPr>
            </w:pPr>
            <w:r w:rsidRPr="00527937">
              <w:rPr>
                <w:rFonts w:ascii="Arial" w:hAnsi="Arial" w:cs="Arial"/>
                <w:b/>
                <w:iCs/>
                <w:sz w:val="16"/>
                <w:szCs w:val="16"/>
                <w:lang w:val="sk-SK"/>
              </w:rPr>
              <w:t>89</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527937" w:rsidP="00EA284E">
            <w:pPr>
              <w:jc w:val="center"/>
              <w:rPr>
                <w:rFonts w:ascii="Arial" w:hAnsi="Arial" w:cs="Arial"/>
                <w:i/>
                <w:iCs/>
                <w:sz w:val="16"/>
                <w:szCs w:val="16"/>
                <w:lang w:val="sk-SK"/>
              </w:rPr>
            </w:pPr>
            <w:r>
              <w:rPr>
                <w:rFonts w:ascii="Arial" w:hAnsi="Arial" w:cs="Arial"/>
                <w:i/>
                <w:iCs/>
                <w:sz w:val="16"/>
                <w:szCs w:val="16"/>
                <w:lang w:val="sk-SK"/>
              </w:rPr>
              <w:t>204</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50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50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9</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9</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O-0023</w:t>
            </w:r>
            <w:r w:rsidRPr="00EA284E">
              <w:rPr>
                <w:rFonts w:ascii="Arial" w:hAnsi="Arial" w:cs="Arial"/>
                <w:sz w:val="16"/>
                <w:szCs w:val="16"/>
                <w:lang w:val="sk-SK"/>
              </w:rPr>
              <w:t xml:space="preserve"> - Počet vybudovaných alebo zmodernizovaných zariadení na materiálové zhodnocovanie odpadov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31</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63</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527937" w:rsidRDefault="00527937" w:rsidP="00EA284E">
            <w:pPr>
              <w:jc w:val="center"/>
              <w:rPr>
                <w:rFonts w:ascii="Arial" w:hAnsi="Arial" w:cs="Arial"/>
                <w:b/>
                <w:iCs/>
                <w:sz w:val="16"/>
                <w:szCs w:val="16"/>
                <w:lang w:val="sk-SK"/>
              </w:rPr>
            </w:pPr>
            <w:r w:rsidRPr="00527937">
              <w:rPr>
                <w:rFonts w:ascii="Arial" w:hAnsi="Arial" w:cs="Arial"/>
                <w:b/>
                <w:iCs/>
                <w:sz w:val="16"/>
                <w:szCs w:val="16"/>
                <w:lang w:val="sk-SK"/>
              </w:rPr>
              <w:t>83</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527937" w:rsidP="00EA284E">
            <w:pPr>
              <w:jc w:val="center"/>
              <w:rPr>
                <w:rFonts w:ascii="Arial" w:hAnsi="Arial" w:cs="Arial"/>
                <w:b/>
                <w:bCs/>
                <w:sz w:val="16"/>
                <w:szCs w:val="16"/>
                <w:lang w:val="sk-SK"/>
              </w:rPr>
            </w:pPr>
            <w:r w:rsidRPr="00527937">
              <w:rPr>
                <w:rFonts w:ascii="Arial" w:hAnsi="Arial" w:cs="Arial"/>
                <w:b/>
                <w:iCs/>
                <w:sz w:val="16"/>
                <w:szCs w:val="16"/>
                <w:lang w:val="sk-SK"/>
              </w:rPr>
              <w:t>83</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527937">
            <w:pPr>
              <w:jc w:val="center"/>
              <w:rPr>
                <w:rFonts w:ascii="Arial" w:hAnsi="Arial" w:cs="Arial"/>
                <w:i/>
                <w:iCs/>
                <w:sz w:val="16"/>
                <w:szCs w:val="16"/>
                <w:lang w:val="sk-SK"/>
              </w:rPr>
            </w:pPr>
            <w:r w:rsidRPr="00C41DA4">
              <w:rPr>
                <w:rFonts w:ascii="Arial" w:hAnsi="Arial" w:cs="Arial"/>
                <w:i/>
                <w:iCs/>
                <w:sz w:val="16"/>
                <w:szCs w:val="16"/>
                <w:lang w:val="sk-SK"/>
              </w:rPr>
              <w:t>10</w:t>
            </w:r>
            <w:r w:rsidR="00527937">
              <w:rPr>
                <w:rFonts w:ascii="Arial" w:hAnsi="Arial" w:cs="Arial"/>
                <w:i/>
                <w:iCs/>
                <w:sz w:val="16"/>
                <w:szCs w:val="16"/>
                <w:lang w:val="sk-SK"/>
              </w:rPr>
              <w:t>3</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42</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42</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12</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12</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O-0025</w:t>
            </w:r>
            <w:r w:rsidRPr="00EA284E">
              <w:rPr>
                <w:rFonts w:ascii="Arial" w:hAnsi="Arial" w:cs="Arial"/>
                <w:sz w:val="16"/>
                <w:szCs w:val="16"/>
                <w:lang w:val="sk-SK"/>
              </w:rPr>
              <w:t xml:space="preserve"> - Počet vybudovaných alebo zmodernizovaných zariadení na energetické zhodnocovanie odpadov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527937" w:rsidRDefault="00527937" w:rsidP="00EA284E">
            <w:pPr>
              <w:jc w:val="center"/>
              <w:rPr>
                <w:rFonts w:ascii="Arial" w:hAnsi="Arial" w:cs="Arial"/>
                <w:b/>
                <w:iCs/>
                <w:sz w:val="16"/>
                <w:szCs w:val="16"/>
                <w:lang w:val="sk-SK"/>
              </w:rPr>
            </w:pPr>
            <w:r w:rsidRPr="00527937">
              <w:rPr>
                <w:rFonts w:ascii="Arial" w:hAnsi="Arial" w:cs="Arial"/>
                <w:b/>
                <w:iCs/>
                <w:sz w:val="16"/>
                <w:szCs w:val="16"/>
                <w:lang w:val="sk-SK"/>
              </w:rPr>
              <w:t>2</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527937" w:rsidP="00EA284E">
            <w:pPr>
              <w:jc w:val="center"/>
              <w:rPr>
                <w:rFonts w:ascii="Arial" w:hAnsi="Arial" w:cs="Arial"/>
                <w:b/>
                <w:bCs/>
                <w:sz w:val="16"/>
                <w:szCs w:val="16"/>
                <w:lang w:val="sk-SK"/>
              </w:rPr>
            </w:pPr>
            <w:r>
              <w:rPr>
                <w:rFonts w:ascii="Arial" w:hAnsi="Arial" w:cs="Arial"/>
                <w:b/>
                <w:bCs/>
                <w:sz w:val="16"/>
                <w:szCs w:val="16"/>
                <w:lang w:val="sk-SK"/>
              </w:rPr>
              <w:t>2</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6</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13</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13</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O-0027</w:t>
            </w:r>
            <w:r w:rsidRPr="00EA284E">
              <w:rPr>
                <w:rFonts w:ascii="Arial" w:hAnsi="Arial" w:cs="Arial"/>
                <w:sz w:val="16"/>
                <w:szCs w:val="16"/>
                <w:lang w:val="sk-SK"/>
              </w:rPr>
              <w:t xml:space="preserve"> - Počet vybudovaných zariadení na nakladanie s nebezpečnými odpadmi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527937" w:rsidRDefault="00527937" w:rsidP="00EA284E">
            <w:pPr>
              <w:jc w:val="center"/>
              <w:rPr>
                <w:rFonts w:ascii="Arial" w:hAnsi="Arial" w:cs="Arial"/>
                <w:b/>
                <w:iCs/>
                <w:sz w:val="16"/>
                <w:szCs w:val="16"/>
                <w:lang w:val="sk-SK"/>
              </w:rPr>
            </w:pPr>
            <w:r w:rsidRPr="00527937">
              <w:rPr>
                <w:rFonts w:ascii="Arial" w:hAnsi="Arial" w:cs="Arial"/>
                <w:b/>
                <w:iCs/>
                <w:sz w:val="16"/>
                <w:szCs w:val="16"/>
                <w:lang w:val="sk-SK"/>
              </w:rPr>
              <w:t>8</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527937" w:rsidP="00EA284E">
            <w:pPr>
              <w:jc w:val="center"/>
              <w:rPr>
                <w:rFonts w:ascii="Arial" w:hAnsi="Arial" w:cs="Arial"/>
                <w:b/>
                <w:bCs/>
                <w:sz w:val="16"/>
                <w:szCs w:val="16"/>
                <w:lang w:val="sk-SK"/>
              </w:rPr>
            </w:pPr>
            <w:r>
              <w:rPr>
                <w:rFonts w:ascii="Arial" w:hAnsi="Arial" w:cs="Arial"/>
                <w:b/>
                <w:bCs/>
                <w:sz w:val="16"/>
                <w:szCs w:val="16"/>
                <w:lang w:val="sk-SK"/>
              </w:rPr>
              <w:t>8</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9</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15</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O-0030</w:t>
            </w:r>
            <w:r w:rsidRPr="00EA284E">
              <w:rPr>
                <w:rFonts w:ascii="Arial" w:hAnsi="Arial" w:cs="Arial"/>
                <w:sz w:val="16"/>
                <w:szCs w:val="16"/>
                <w:lang w:val="sk-SK"/>
              </w:rPr>
              <w:t xml:space="preserve"> - Počet sanovaných environmentálnych záťaží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527937" w:rsidP="00EA284E">
            <w:pPr>
              <w:jc w:val="center"/>
              <w:rPr>
                <w:rFonts w:ascii="Arial" w:hAnsi="Arial" w:cs="Arial"/>
                <w:i/>
                <w:i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neschválený žiaden projekt</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120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120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O-0032</w:t>
            </w:r>
            <w:r w:rsidRPr="00EA284E">
              <w:rPr>
                <w:rFonts w:ascii="Arial" w:hAnsi="Arial" w:cs="Arial"/>
                <w:sz w:val="16"/>
                <w:szCs w:val="16"/>
                <w:lang w:val="sk-SK"/>
              </w:rPr>
              <w:t xml:space="preserve"> - Počet uzatvorených a zrekultivovaných skládok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32</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527937" w:rsidRDefault="00527937" w:rsidP="00EA284E">
            <w:pPr>
              <w:jc w:val="center"/>
              <w:rPr>
                <w:rFonts w:ascii="Arial" w:hAnsi="Arial" w:cs="Arial"/>
                <w:b/>
                <w:iCs/>
                <w:sz w:val="16"/>
                <w:szCs w:val="16"/>
                <w:lang w:val="sk-SK"/>
              </w:rPr>
            </w:pPr>
            <w:r w:rsidRPr="00527937">
              <w:rPr>
                <w:rFonts w:ascii="Arial" w:hAnsi="Arial" w:cs="Arial"/>
                <w:b/>
                <w:iCs/>
                <w:sz w:val="16"/>
                <w:szCs w:val="16"/>
                <w:lang w:val="sk-SK"/>
              </w:rPr>
              <w:t>44</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527937" w:rsidP="00EA284E">
            <w:pPr>
              <w:jc w:val="center"/>
              <w:rPr>
                <w:rFonts w:ascii="Arial" w:hAnsi="Arial" w:cs="Arial"/>
                <w:b/>
                <w:bCs/>
                <w:sz w:val="16"/>
                <w:szCs w:val="16"/>
                <w:lang w:val="sk-SK"/>
              </w:rPr>
            </w:pPr>
            <w:r w:rsidRPr="00527937">
              <w:rPr>
                <w:rFonts w:ascii="Arial" w:hAnsi="Arial" w:cs="Arial"/>
                <w:b/>
                <w:iCs/>
                <w:sz w:val="16"/>
                <w:szCs w:val="16"/>
                <w:lang w:val="sk-SK"/>
              </w:rPr>
              <w:t>44</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527937" w:rsidP="00EA284E">
            <w:pPr>
              <w:jc w:val="center"/>
              <w:rPr>
                <w:rFonts w:ascii="Arial" w:hAnsi="Arial" w:cs="Arial"/>
                <w:i/>
                <w:iCs/>
                <w:sz w:val="16"/>
                <w:szCs w:val="16"/>
                <w:lang w:val="sk-SK"/>
              </w:rPr>
            </w:pPr>
            <w:r>
              <w:rPr>
                <w:rFonts w:ascii="Arial" w:hAnsi="Arial" w:cs="Arial"/>
                <w:i/>
                <w:iCs/>
                <w:sz w:val="16"/>
                <w:szCs w:val="16"/>
                <w:lang w:val="sk-SK"/>
              </w:rPr>
              <w:t>49</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64</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64</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24</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24</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R-0022</w:t>
            </w:r>
            <w:r w:rsidRPr="00EA284E">
              <w:rPr>
                <w:rFonts w:ascii="Arial" w:hAnsi="Arial" w:cs="Arial"/>
                <w:sz w:val="16"/>
                <w:szCs w:val="16"/>
                <w:lang w:val="sk-SK"/>
              </w:rPr>
              <w:t xml:space="preserve"> - Množstvo vyseparovaných komunálnych odpadov (spolu za projekty) - [t/rok]</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744,35</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D63475" w:rsidRDefault="00D63475" w:rsidP="00EA284E">
            <w:pPr>
              <w:jc w:val="center"/>
              <w:rPr>
                <w:rFonts w:ascii="Arial" w:hAnsi="Arial" w:cs="Arial"/>
                <w:b/>
                <w:iCs/>
                <w:sz w:val="16"/>
                <w:szCs w:val="16"/>
                <w:lang w:val="sk-SK"/>
              </w:rPr>
            </w:pPr>
            <w:r w:rsidRPr="00D63475">
              <w:rPr>
                <w:rFonts w:ascii="Arial" w:hAnsi="Arial" w:cs="Arial"/>
                <w:b/>
                <w:iCs/>
                <w:sz w:val="16"/>
                <w:szCs w:val="16"/>
                <w:lang w:val="sk-SK"/>
              </w:rPr>
              <w:t>15 699</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D63475" w:rsidP="00EA284E">
            <w:pPr>
              <w:jc w:val="center"/>
              <w:rPr>
                <w:rFonts w:ascii="Arial" w:hAnsi="Arial" w:cs="Arial"/>
                <w:b/>
                <w:bCs/>
                <w:sz w:val="16"/>
                <w:szCs w:val="16"/>
                <w:lang w:val="sk-SK"/>
              </w:rPr>
            </w:pPr>
            <w:r w:rsidRPr="00D63475">
              <w:rPr>
                <w:rFonts w:ascii="Arial" w:hAnsi="Arial" w:cs="Arial"/>
                <w:b/>
                <w:iCs/>
                <w:sz w:val="16"/>
                <w:szCs w:val="16"/>
                <w:lang w:val="sk-SK"/>
              </w:rPr>
              <w:t>15 699</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D63475">
            <w:pPr>
              <w:jc w:val="center"/>
              <w:rPr>
                <w:rFonts w:ascii="Arial" w:hAnsi="Arial" w:cs="Arial"/>
                <w:i/>
                <w:iCs/>
                <w:sz w:val="16"/>
                <w:szCs w:val="16"/>
                <w:lang w:val="sk-SK"/>
              </w:rPr>
            </w:pPr>
            <w:r w:rsidRPr="00C41DA4">
              <w:rPr>
                <w:rFonts w:ascii="Arial" w:hAnsi="Arial" w:cs="Arial"/>
                <w:i/>
                <w:iCs/>
                <w:sz w:val="16"/>
                <w:szCs w:val="16"/>
                <w:lang w:val="sk-SK"/>
              </w:rPr>
              <w:t>9</w:t>
            </w:r>
            <w:r w:rsidR="00D63475">
              <w:rPr>
                <w:rFonts w:ascii="Arial" w:hAnsi="Arial" w:cs="Arial"/>
                <w:i/>
                <w:iCs/>
                <w:sz w:val="16"/>
                <w:szCs w:val="16"/>
                <w:lang w:val="sk-SK"/>
              </w:rPr>
              <w:t>6 035</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100 000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100 000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286</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286</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R-0024</w:t>
            </w:r>
            <w:r w:rsidRPr="00EA284E">
              <w:rPr>
                <w:rFonts w:ascii="Arial" w:hAnsi="Arial" w:cs="Arial"/>
                <w:sz w:val="16"/>
                <w:szCs w:val="16"/>
                <w:lang w:val="sk-SK"/>
              </w:rPr>
              <w:t xml:space="preserve"> - Množstvo materiálovo zhodnotených odpadov (spolu za projekty) - [t/rok]</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7 000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33 954</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37 585</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253493" w:rsidRDefault="00253493" w:rsidP="00EA284E">
            <w:pPr>
              <w:jc w:val="center"/>
              <w:rPr>
                <w:rFonts w:ascii="Arial" w:hAnsi="Arial" w:cs="Arial"/>
                <w:b/>
                <w:iCs/>
                <w:sz w:val="16"/>
                <w:szCs w:val="16"/>
                <w:lang w:val="sk-SK"/>
              </w:rPr>
            </w:pPr>
            <w:r w:rsidRPr="00253493">
              <w:rPr>
                <w:rFonts w:ascii="Arial" w:hAnsi="Arial" w:cs="Arial"/>
                <w:b/>
                <w:iCs/>
                <w:sz w:val="16"/>
                <w:szCs w:val="16"/>
                <w:lang w:val="sk-SK"/>
              </w:rPr>
              <w:t>168 174,7</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253493" w:rsidP="00EA284E">
            <w:pPr>
              <w:jc w:val="center"/>
              <w:rPr>
                <w:rFonts w:ascii="Arial" w:hAnsi="Arial" w:cs="Arial"/>
                <w:b/>
                <w:bCs/>
                <w:sz w:val="16"/>
                <w:szCs w:val="16"/>
                <w:lang w:val="sk-SK"/>
              </w:rPr>
            </w:pPr>
            <w:r w:rsidRPr="00253493">
              <w:rPr>
                <w:rFonts w:ascii="Arial" w:hAnsi="Arial" w:cs="Arial"/>
                <w:b/>
                <w:iCs/>
                <w:sz w:val="16"/>
                <w:szCs w:val="16"/>
                <w:lang w:val="sk-SK"/>
              </w:rPr>
              <w:t>168 174,7</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253493" w:rsidP="00EA284E">
            <w:pPr>
              <w:jc w:val="center"/>
              <w:rPr>
                <w:rFonts w:ascii="Arial" w:hAnsi="Arial" w:cs="Arial"/>
                <w:i/>
                <w:iCs/>
                <w:sz w:val="16"/>
                <w:szCs w:val="16"/>
                <w:lang w:val="sk-SK"/>
              </w:rPr>
            </w:pPr>
            <w:r>
              <w:rPr>
                <w:rFonts w:ascii="Arial" w:hAnsi="Arial" w:cs="Arial"/>
                <w:i/>
                <w:iCs/>
                <w:sz w:val="16"/>
                <w:szCs w:val="16"/>
                <w:lang w:val="sk-SK"/>
              </w:rPr>
              <w:t>797 025,5</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205 000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205 000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105 000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105 000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R-0026</w:t>
            </w:r>
            <w:r w:rsidRPr="00EA284E">
              <w:rPr>
                <w:rFonts w:ascii="Arial" w:hAnsi="Arial" w:cs="Arial"/>
                <w:sz w:val="16"/>
                <w:szCs w:val="16"/>
                <w:lang w:val="sk-SK"/>
              </w:rPr>
              <w:t xml:space="preserve"> - Množstvo energeticky zhodnotených odpadov (spolu za projekty) - [t/rok]</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D263DE" w:rsidP="00EA284E">
            <w:pPr>
              <w:jc w:val="center"/>
              <w:rPr>
                <w:rFonts w:ascii="Arial" w:hAnsi="Arial" w:cs="Arial"/>
                <w:i/>
                <w:i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160 156</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50 000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50 000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2 040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2 040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R-0028</w:t>
            </w:r>
            <w:r w:rsidRPr="00EA284E">
              <w:rPr>
                <w:rFonts w:ascii="Arial" w:hAnsi="Arial" w:cs="Arial"/>
                <w:sz w:val="16"/>
                <w:szCs w:val="16"/>
                <w:lang w:val="sk-SK"/>
              </w:rPr>
              <w:t xml:space="preserve"> - Podiel zneškodnených nebezpečných odpadov v rámci projektov na celkovom vyprodukovanom množstve NO v rámci SR - [%]</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0,00%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D263DE" w:rsidP="00EA284E">
            <w:pPr>
              <w:jc w:val="center"/>
              <w:rPr>
                <w:rFonts w:ascii="Arial" w:hAnsi="Arial" w:cs="Arial"/>
                <w:i/>
                <w:iCs/>
                <w:sz w:val="16"/>
                <w:szCs w:val="16"/>
                <w:lang w:val="sk-SK"/>
              </w:rPr>
            </w:pPr>
            <w:r w:rsidRPr="00EA284E">
              <w:rPr>
                <w:rFonts w:ascii="Arial" w:hAnsi="Arial" w:cs="Arial"/>
                <w:b/>
                <w:bCs/>
                <w:sz w:val="16"/>
                <w:szCs w:val="16"/>
                <w:lang w:val="sk-SK"/>
              </w:rPr>
              <w:t>0,00%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0,00%</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0,15%</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R-0029</w:t>
            </w:r>
            <w:r w:rsidRPr="00EA284E">
              <w:rPr>
                <w:rFonts w:ascii="Arial" w:hAnsi="Arial" w:cs="Arial"/>
                <w:sz w:val="16"/>
                <w:szCs w:val="16"/>
                <w:lang w:val="sk-SK"/>
              </w:rPr>
              <w:t xml:space="preserve"> - Podiel zhodnotených nebezpečných odpadov v rámci projektov na celkovom vyprodukovanom množstve NO v rámci SR - [%]</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0,21%</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0,23%</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1,30%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D263DE" w:rsidRDefault="00D263DE" w:rsidP="00EA284E">
            <w:pPr>
              <w:jc w:val="center"/>
              <w:rPr>
                <w:rFonts w:ascii="Arial" w:hAnsi="Arial" w:cs="Arial"/>
                <w:b/>
                <w:iCs/>
                <w:sz w:val="16"/>
                <w:szCs w:val="16"/>
                <w:lang w:val="sk-SK"/>
              </w:rPr>
            </w:pPr>
            <w:r w:rsidRPr="00D263DE">
              <w:rPr>
                <w:rFonts w:ascii="Arial" w:hAnsi="Arial" w:cs="Arial"/>
                <w:b/>
                <w:iCs/>
                <w:sz w:val="16"/>
                <w:szCs w:val="16"/>
                <w:lang w:val="sk-SK"/>
              </w:rPr>
              <w:t>0,67%</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D263DE" w:rsidP="00EA284E">
            <w:pPr>
              <w:jc w:val="center"/>
              <w:rPr>
                <w:rFonts w:ascii="Arial" w:hAnsi="Arial" w:cs="Arial"/>
                <w:b/>
                <w:bCs/>
                <w:sz w:val="16"/>
                <w:szCs w:val="16"/>
                <w:lang w:val="sk-SK"/>
              </w:rPr>
            </w:pPr>
            <w:r w:rsidRPr="00D263DE">
              <w:rPr>
                <w:rFonts w:ascii="Arial" w:hAnsi="Arial" w:cs="Arial"/>
                <w:b/>
                <w:iCs/>
                <w:sz w:val="16"/>
                <w:szCs w:val="16"/>
                <w:lang w:val="sk-SK"/>
              </w:rPr>
              <w:t>0,67%</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D263DE" w:rsidP="00EA284E">
            <w:pPr>
              <w:jc w:val="center"/>
              <w:rPr>
                <w:rFonts w:ascii="Arial" w:hAnsi="Arial" w:cs="Arial"/>
                <w:i/>
                <w:iCs/>
                <w:sz w:val="16"/>
                <w:szCs w:val="16"/>
                <w:lang w:val="sk-SK"/>
              </w:rPr>
            </w:pPr>
            <w:r>
              <w:rPr>
                <w:rFonts w:ascii="Arial" w:hAnsi="Arial" w:cs="Arial"/>
                <w:i/>
                <w:iCs/>
                <w:sz w:val="16"/>
                <w:szCs w:val="16"/>
                <w:lang w:val="sk-SK"/>
              </w:rPr>
              <w:t>3,39</w:t>
            </w:r>
            <w:r w:rsidR="00EA284E" w:rsidRPr="00C41DA4">
              <w:rPr>
                <w:rFonts w:ascii="Arial" w:hAnsi="Arial" w:cs="Arial"/>
                <w:i/>
                <w:iCs/>
                <w:sz w:val="16"/>
                <w:szCs w:val="16"/>
                <w:lang w:val="sk-SK"/>
              </w:rPr>
              <w:t>%</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5%</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sz w:val="16"/>
                <w:szCs w:val="16"/>
                <w:lang w:val="sk-SK"/>
              </w:rPr>
            </w:pPr>
            <w:r w:rsidRPr="00EA284E">
              <w:rPr>
                <w:rFonts w:ascii="Arial" w:hAnsi="Arial" w:cs="Arial"/>
                <w:b/>
                <w:bCs/>
                <w:i/>
                <w:iCs/>
                <w:sz w:val="16"/>
                <w:szCs w:val="16"/>
                <w:lang w:val="sk-SK"/>
              </w:rPr>
              <w:t xml:space="preserve">R-0031 - </w:t>
            </w:r>
            <w:r w:rsidRPr="00EA284E">
              <w:rPr>
                <w:rFonts w:ascii="Arial" w:hAnsi="Arial" w:cs="Arial"/>
                <w:sz w:val="16"/>
                <w:szCs w:val="16"/>
                <w:lang w:val="sk-SK"/>
              </w:rPr>
              <w:t>Veľkosť zrekultivovanej a sanovanej plochy (spolu za projekty) - [km</w:t>
            </w:r>
            <w:r w:rsidRPr="00EA284E">
              <w:rPr>
                <w:rFonts w:ascii="Arial" w:hAnsi="Arial" w:cs="Arial"/>
                <w:sz w:val="16"/>
                <w:szCs w:val="16"/>
                <w:vertAlign w:val="superscript"/>
                <w:lang w:val="sk-SK"/>
              </w:rPr>
              <w:t>2</w:t>
            </w:r>
            <w:r w:rsidRPr="00EA284E">
              <w:rPr>
                <w:rFonts w:ascii="Arial" w:hAnsi="Arial" w:cs="Arial"/>
                <w:sz w:val="16"/>
                <w:szCs w:val="16"/>
                <w:lang w:val="sk-SK"/>
              </w:rPr>
              <w:t>] (Operačný cieľ 4.4 súčasť core 29)</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0,00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D263DE" w:rsidP="00EA284E">
            <w:pPr>
              <w:jc w:val="center"/>
              <w:rPr>
                <w:rFonts w:ascii="Arial" w:hAnsi="Arial" w:cs="Arial"/>
                <w:i/>
                <w:iCs/>
                <w:sz w:val="16"/>
                <w:szCs w:val="16"/>
                <w:lang w:val="sk-SK"/>
              </w:rPr>
            </w:pPr>
            <w:r w:rsidRPr="00EA284E">
              <w:rPr>
                <w:rFonts w:ascii="Arial" w:hAnsi="Arial" w:cs="Arial"/>
                <w:b/>
                <w:bCs/>
                <w:sz w:val="16"/>
                <w:szCs w:val="16"/>
                <w:lang w:val="sk-SK"/>
              </w:rPr>
              <w:t>0,00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0,00</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neschválený žiaden projekt</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0,30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0,30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sz w:val="16"/>
                <w:szCs w:val="16"/>
                <w:lang w:val="sk-SK"/>
              </w:rPr>
            </w:pPr>
            <w:r w:rsidRPr="00EA284E">
              <w:rPr>
                <w:rFonts w:ascii="Arial" w:hAnsi="Arial" w:cs="Arial"/>
                <w:b/>
                <w:bCs/>
                <w:i/>
                <w:iCs/>
                <w:sz w:val="16"/>
                <w:szCs w:val="16"/>
                <w:lang w:val="sk-SK"/>
              </w:rPr>
              <w:t>R-0033 -</w:t>
            </w:r>
            <w:r w:rsidRPr="00EA284E">
              <w:rPr>
                <w:rFonts w:ascii="Arial" w:hAnsi="Arial" w:cs="Arial"/>
                <w:sz w:val="16"/>
                <w:szCs w:val="16"/>
                <w:lang w:val="sk-SK"/>
              </w:rPr>
              <w:t>Veľkosť zrekultivovanej a sanovanej plochy - [km</w:t>
            </w:r>
            <w:r w:rsidRPr="00EA284E">
              <w:rPr>
                <w:rFonts w:ascii="Arial" w:hAnsi="Arial" w:cs="Arial"/>
                <w:sz w:val="16"/>
                <w:szCs w:val="16"/>
                <w:vertAlign w:val="superscript"/>
                <w:lang w:val="sk-SK"/>
              </w:rPr>
              <w:t>2</w:t>
            </w:r>
            <w:r w:rsidRPr="00EA284E">
              <w:rPr>
                <w:rFonts w:ascii="Arial" w:hAnsi="Arial" w:cs="Arial"/>
                <w:sz w:val="16"/>
                <w:szCs w:val="16"/>
                <w:lang w:val="sk-SK"/>
              </w:rPr>
              <w:t>] (Operačný cieľ 4.5 súčasť core 29)</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0,090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0,149</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0,157</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D263DE" w:rsidRDefault="00D263DE" w:rsidP="00EA284E">
            <w:pPr>
              <w:jc w:val="center"/>
              <w:rPr>
                <w:rFonts w:ascii="Arial" w:hAnsi="Arial" w:cs="Arial"/>
                <w:b/>
                <w:iCs/>
                <w:sz w:val="16"/>
                <w:szCs w:val="16"/>
                <w:lang w:val="sk-SK"/>
              </w:rPr>
            </w:pPr>
            <w:r w:rsidRPr="00D263DE">
              <w:rPr>
                <w:rFonts w:ascii="Arial" w:hAnsi="Arial" w:cs="Arial"/>
                <w:b/>
                <w:iCs/>
                <w:sz w:val="16"/>
                <w:szCs w:val="16"/>
                <w:lang w:val="sk-SK"/>
              </w:rPr>
              <w:t>0,389</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D263DE" w:rsidP="00EA284E">
            <w:pPr>
              <w:jc w:val="center"/>
              <w:rPr>
                <w:rFonts w:ascii="Arial" w:hAnsi="Arial" w:cs="Arial"/>
                <w:b/>
                <w:bCs/>
                <w:sz w:val="16"/>
                <w:szCs w:val="16"/>
                <w:lang w:val="sk-SK"/>
              </w:rPr>
            </w:pPr>
            <w:r w:rsidRPr="00D263DE">
              <w:rPr>
                <w:rFonts w:ascii="Arial" w:hAnsi="Arial" w:cs="Arial"/>
                <w:b/>
                <w:iCs/>
                <w:sz w:val="16"/>
                <w:szCs w:val="16"/>
                <w:lang w:val="sk-SK"/>
              </w:rPr>
              <w:t>0,389</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D263DE">
            <w:pPr>
              <w:jc w:val="center"/>
              <w:rPr>
                <w:rFonts w:ascii="Arial" w:hAnsi="Arial" w:cs="Arial"/>
                <w:i/>
                <w:iCs/>
                <w:sz w:val="16"/>
                <w:szCs w:val="16"/>
                <w:lang w:val="sk-SK"/>
              </w:rPr>
            </w:pPr>
            <w:r w:rsidRPr="00C41DA4">
              <w:rPr>
                <w:rFonts w:ascii="Arial" w:hAnsi="Arial" w:cs="Arial"/>
                <w:i/>
                <w:iCs/>
                <w:sz w:val="16"/>
                <w:szCs w:val="16"/>
                <w:lang w:val="sk-SK"/>
              </w:rPr>
              <w:t>1,</w:t>
            </w:r>
            <w:r w:rsidR="00D263DE">
              <w:rPr>
                <w:rFonts w:ascii="Arial" w:hAnsi="Arial" w:cs="Arial"/>
                <w:i/>
                <w:iCs/>
                <w:sz w:val="16"/>
                <w:szCs w:val="16"/>
                <w:lang w:val="sk-SK"/>
              </w:rPr>
              <w:t>089</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1,323112</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1,323112</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0,323112</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0,323112</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sz w:val="16"/>
                <w:szCs w:val="16"/>
                <w:lang w:val="sk-SK"/>
              </w:rPr>
            </w:pPr>
            <w:r w:rsidRPr="00EA284E">
              <w:rPr>
                <w:rFonts w:ascii="Arial" w:hAnsi="Arial" w:cs="Arial"/>
                <w:b/>
                <w:bCs/>
                <w:i/>
                <w:iCs/>
                <w:sz w:val="16"/>
                <w:szCs w:val="16"/>
                <w:lang w:val="sk-SK"/>
              </w:rPr>
              <w:t>Core 29</w:t>
            </w:r>
            <w:r w:rsidRPr="00EA284E">
              <w:rPr>
                <w:rFonts w:ascii="Arial" w:hAnsi="Arial" w:cs="Arial"/>
                <w:i/>
                <w:iCs/>
                <w:sz w:val="16"/>
                <w:szCs w:val="16"/>
                <w:lang w:val="sk-SK"/>
              </w:rPr>
              <w:t xml:space="preserve"> </w:t>
            </w:r>
            <w:r w:rsidRPr="00EA284E">
              <w:rPr>
                <w:rFonts w:ascii="Arial" w:hAnsi="Arial" w:cs="Arial"/>
                <w:sz w:val="16"/>
                <w:szCs w:val="16"/>
                <w:lang w:val="sk-SK"/>
              </w:rPr>
              <w:t>- Veľkosť zrekultivovanej a sanovanej plochy - [km</w:t>
            </w:r>
            <w:r w:rsidRPr="00EA284E">
              <w:rPr>
                <w:rFonts w:ascii="Arial" w:hAnsi="Arial" w:cs="Arial"/>
                <w:sz w:val="16"/>
                <w:szCs w:val="16"/>
                <w:vertAlign w:val="superscript"/>
                <w:lang w:val="sk-SK"/>
              </w:rPr>
              <w:t>2</w:t>
            </w:r>
            <w:r w:rsidRPr="00EA284E">
              <w:rPr>
                <w:rFonts w:ascii="Arial" w:hAnsi="Arial" w:cs="Arial"/>
                <w:sz w:val="16"/>
                <w:szCs w:val="16"/>
                <w:lang w:val="sk-SK"/>
              </w:rPr>
              <w:t xml:space="preserve">] </w:t>
            </w:r>
            <w:r w:rsidRPr="00EA284E">
              <w:rPr>
                <w:rFonts w:ascii="Arial" w:hAnsi="Arial" w:cs="Arial"/>
                <w:sz w:val="16"/>
                <w:szCs w:val="16"/>
                <w:vertAlign w:val="superscript"/>
                <w:lang w:val="sk-SK"/>
              </w:rPr>
              <w:t>3</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0,090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0,149</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0,157</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D263DE" w:rsidP="00EA284E">
            <w:pPr>
              <w:jc w:val="center"/>
              <w:rPr>
                <w:rFonts w:ascii="Arial" w:hAnsi="Arial" w:cs="Arial"/>
                <w:i/>
                <w:iCs/>
                <w:sz w:val="16"/>
                <w:szCs w:val="16"/>
                <w:lang w:val="sk-SK"/>
              </w:rPr>
            </w:pPr>
            <w:r w:rsidRPr="00D263DE">
              <w:rPr>
                <w:rFonts w:ascii="Arial" w:hAnsi="Arial" w:cs="Arial"/>
                <w:b/>
                <w:iCs/>
                <w:sz w:val="16"/>
                <w:szCs w:val="16"/>
                <w:lang w:val="sk-SK"/>
              </w:rPr>
              <w:t>0,389</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D263DE" w:rsidP="00EA284E">
            <w:pPr>
              <w:jc w:val="center"/>
              <w:rPr>
                <w:rFonts w:ascii="Arial" w:hAnsi="Arial" w:cs="Arial"/>
                <w:b/>
                <w:bCs/>
                <w:sz w:val="16"/>
                <w:szCs w:val="16"/>
                <w:lang w:val="sk-SK"/>
              </w:rPr>
            </w:pPr>
            <w:r w:rsidRPr="00D263DE">
              <w:rPr>
                <w:rFonts w:ascii="Arial" w:hAnsi="Arial" w:cs="Arial"/>
                <w:b/>
                <w:iCs/>
                <w:sz w:val="16"/>
                <w:szCs w:val="16"/>
                <w:lang w:val="sk-SK"/>
              </w:rPr>
              <w:t>0,389</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D263DE" w:rsidP="00EA284E">
            <w:pPr>
              <w:jc w:val="center"/>
              <w:rPr>
                <w:rFonts w:ascii="Arial" w:hAnsi="Arial" w:cs="Arial"/>
                <w:i/>
                <w:iCs/>
                <w:sz w:val="16"/>
                <w:szCs w:val="16"/>
                <w:lang w:val="sk-SK"/>
              </w:rPr>
            </w:pPr>
            <w:r w:rsidRPr="00C41DA4">
              <w:rPr>
                <w:rFonts w:ascii="Arial" w:hAnsi="Arial" w:cs="Arial"/>
                <w:i/>
                <w:iCs/>
                <w:sz w:val="16"/>
                <w:szCs w:val="16"/>
                <w:lang w:val="sk-SK"/>
              </w:rPr>
              <w:t>1,</w:t>
            </w:r>
            <w:r>
              <w:rPr>
                <w:rFonts w:ascii="Arial" w:hAnsi="Arial" w:cs="Arial"/>
                <w:i/>
                <w:iCs/>
                <w:sz w:val="16"/>
                <w:szCs w:val="16"/>
                <w:lang w:val="sk-SK"/>
              </w:rPr>
              <w:t>089</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1,62</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1,62</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0,32</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0,32</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Core 1</w:t>
            </w:r>
            <w:r w:rsidRPr="00EA284E">
              <w:rPr>
                <w:rFonts w:ascii="Arial" w:hAnsi="Arial" w:cs="Arial"/>
                <w:sz w:val="16"/>
                <w:szCs w:val="16"/>
                <w:lang w:val="sk-SK"/>
              </w:rPr>
              <w:t xml:space="preserve"> - Počet novovytvorených pracovných miest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14</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26</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752FCE" w:rsidRDefault="00752FCE" w:rsidP="00EA284E">
            <w:pPr>
              <w:jc w:val="center"/>
              <w:rPr>
                <w:rFonts w:ascii="Arial" w:hAnsi="Arial" w:cs="Arial"/>
                <w:b/>
                <w:iCs/>
                <w:sz w:val="16"/>
                <w:szCs w:val="16"/>
                <w:lang w:val="sk-SK"/>
              </w:rPr>
            </w:pPr>
            <w:r w:rsidRPr="00752FCE">
              <w:rPr>
                <w:rFonts w:ascii="Arial" w:hAnsi="Arial" w:cs="Arial"/>
                <w:b/>
                <w:iCs/>
                <w:sz w:val="16"/>
                <w:szCs w:val="16"/>
                <w:lang w:val="sk-SK"/>
              </w:rPr>
              <w:t>39</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752FCE" w:rsidP="00EA284E">
            <w:pPr>
              <w:jc w:val="center"/>
              <w:rPr>
                <w:rFonts w:ascii="Arial" w:hAnsi="Arial" w:cs="Arial"/>
                <w:b/>
                <w:bCs/>
                <w:sz w:val="16"/>
                <w:szCs w:val="16"/>
                <w:lang w:val="sk-SK"/>
              </w:rPr>
            </w:pPr>
            <w:r w:rsidRPr="00752FCE">
              <w:rPr>
                <w:rFonts w:ascii="Arial" w:hAnsi="Arial" w:cs="Arial"/>
                <w:b/>
                <w:iCs/>
                <w:sz w:val="16"/>
                <w:szCs w:val="16"/>
                <w:lang w:val="sk-SK"/>
              </w:rPr>
              <w:t>39</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130</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105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105</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D270BE" w:rsidTr="00065EF0">
        <w:trPr>
          <w:trHeight w:val="307"/>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Core 7</w:t>
            </w:r>
            <w:r w:rsidRPr="00EA284E">
              <w:rPr>
                <w:rFonts w:ascii="Arial" w:hAnsi="Arial" w:cs="Arial"/>
                <w:sz w:val="16"/>
                <w:szCs w:val="16"/>
                <w:lang w:val="sk-SK"/>
              </w:rPr>
              <w:t xml:space="preserve"> - Počet projektov priamej investičnej podpory malých a stredných podnikov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33</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32</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303DDD" w:rsidRDefault="00303DDD" w:rsidP="00EA284E">
            <w:pPr>
              <w:jc w:val="center"/>
              <w:rPr>
                <w:rFonts w:ascii="Arial" w:hAnsi="Arial" w:cs="Arial"/>
                <w:b/>
                <w:iCs/>
                <w:sz w:val="16"/>
                <w:szCs w:val="16"/>
                <w:lang w:val="sk-SK"/>
              </w:rPr>
            </w:pPr>
            <w:r w:rsidRPr="00303DDD">
              <w:rPr>
                <w:rFonts w:ascii="Arial" w:hAnsi="Arial" w:cs="Arial"/>
                <w:b/>
                <w:iCs/>
                <w:sz w:val="16"/>
                <w:szCs w:val="16"/>
                <w:lang w:val="sk-SK"/>
              </w:rPr>
              <w:t>38</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303DDD" w:rsidP="00EA284E">
            <w:pPr>
              <w:jc w:val="center"/>
              <w:rPr>
                <w:rFonts w:ascii="Arial" w:hAnsi="Arial" w:cs="Arial"/>
                <w:b/>
                <w:bCs/>
                <w:sz w:val="16"/>
                <w:szCs w:val="16"/>
                <w:lang w:val="sk-SK"/>
              </w:rPr>
            </w:pPr>
            <w:r>
              <w:rPr>
                <w:rFonts w:ascii="Arial" w:hAnsi="Arial" w:cs="Arial"/>
                <w:b/>
                <w:bCs/>
                <w:sz w:val="16"/>
                <w:szCs w:val="16"/>
                <w:lang w:val="sk-SK"/>
              </w:rPr>
              <w:t>38</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303DDD" w:rsidP="00EA284E">
            <w:pPr>
              <w:jc w:val="center"/>
              <w:rPr>
                <w:rFonts w:ascii="Arial" w:hAnsi="Arial" w:cs="Arial"/>
                <w:i/>
                <w:iCs/>
                <w:sz w:val="16"/>
                <w:szCs w:val="16"/>
                <w:lang w:val="sk-SK"/>
              </w:rPr>
            </w:pPr>
            <w:r>
              <w:rPr>
                <w:rFonts w:ascii="Arial" w:hAnsi="Arial" w:cs="Arial"/>
                <w:i/>
                <w:iCs/>
                <w:sz w:val="16"/>
                <w:szCs w:val="16"/>
                <w:lang w:val="sk-SK"/>
              </w:rPr>
              <w:t>38</w:t>
            </w:r>
          </w:p>
          <w:p w:rsidR="00A65C45" w:rsidRPr="00C41DA4" w:rsidRDefault="00A65C45" w:rsidP="004A16FB">
            <w:pPr>
              <w:jc w:val="center"/>
              <w:rPr>
                <w:rFonts w:ascii="Arial" w:hAnsi="Arial" w:cs="Arial"/>
                <w:i/>
                <w:iCs/>
                <w:sz w:val="16"/>
                <w:szCs w:val="16"/>
                <w:lang w:val="sk-SK"/>
              </w:rPr>
            </w:pPr>
            <w:r w:rsidRPr="004A16FB">
              <w:rPr>
                <w:rFonts w:ascii="Arial" w:hAnsi="Arial" w:cs="Arial"/>
                <w:i/>
                <w:iCs/>
                <w:sz w:val="16"/>
                <w:szCs w:val="16"/>
                <w:lang w:val="sk-SK"/>
              </w:rPr>
              <w:t>(</w:t>
            </w:r>
            <w:r w:rsidR="00D270BE" w:rsidRPr="004A16FB">
              <w:rPr>
                <w:rFonts w:ascii="Arial" w:hAnsi="Arial" w:cs="Arial"/>
                <w:i/>
                <w:iCs/>
                <w:sz w:val="16"/>
                <w:szCs w:val="16"/>
                <w:lang w:val="sk-SK"/>
              </w:rPr>
              <w:t>z toho 19</w:t>
            </w:r>
            <w:r w:rsidR="004A16FB" w:rsidRPr="004A16FB">
              <w:rPr>
                <w:rFonts w:ascii="Arial" w:hAnsi="Arial" w:cs="Arial"/>
                <w:i/>
                <w:iCs/>
                <w:sz w:val="16"/>
                <w:szCs w:val="16"/>
                <w:lang w:val="sk-SK"/>
              </w:rPr>
              <w:t xml:space="preserve"> riadne</w:t>
            </w:r>
            <w:r w:rsidR="00D270BE" w:rsidRPr="004A16FB">
              <w:rPr>
                <w:rFonts w:ascii="Arial" w:hAnsi="Arial" w:cs="Arial"/>
                <w:i/>
                <w:iCs/>
                <w:sz w:val="16"/>
                <w:szCs w:val="16"/>
                <w:lang w:val="sk-SK"/>
              </w:rPr>
              <w:t xml:space="preserve"> </w:t>
            </w:r>
            <w:r w:rsidRPr="004A16FB">
              <w:rPr>
                <w:rFonts w:ascii="Arial" w:hAnsi="Arial" w:cs="Arial"/>
                <w:i/>
                <w:iCs/>
                <w:sz w:val="16"/>
                <w:szCs w:val="16"/>
                <w:lang w:val="sk-SK"/>
              </w:rPr>
              <w:t>ukončených projektov)</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307"/>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Core 9</w:t>
            </w:r>
            <w:r w:rsidRPr="00EA284E">
              <w:rPr>
                <w:rFonts w:ascii="Arial" w:hAnsi="Arial" w:cs="Arial"/>
                <w:sz w:val="16"/>
                <w:szCs w:val="16"/>
                <w:lang w:val="sk-SK"/>
              </w:rPr>
              <w:t xml:space="preserve"> - Počet vytvorených pracovných miest (brutto, na plný úväzok) priamej investičnej podpory malých a stredných podnikov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7</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303DDD" w:rsidRDefault="00303DDD" w:rsidP="00EA284E">
            <w:pPr>
              <w:jc w:val="center"/>
              <w:rPr>
                <w:rFonts w:ascii="Arial" w:hAnsi="Arial" w:cs="Arial"/>
                <w:b/>
                <w:iCs/>
                <w:sz w:val="16"/>
                <w:szCs w:val="16"/>
                <w:lang w:val="sk-SK"/>
              </w:rPr>
            </w:pPr>
            <w:r w:rsidRPr="00303DDD">
              <w:rPr>
                <w:rFonts w:ascii="Arial" w:hAnsi="Arial" w:cs="Arial"/>
                <w:b/>
                <w:iCs/>
                <w:sz w:val="16"/>
                <w:szCs w:val="16"/>
                <w:lang w:val="sk-SK"/>
              </w:rPr>
              <w:t>18</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303DDD" w:rsidP="00EA284E">
            <w:pPr>
              <w:jc w:val="center"/>
              <w:rPr>
                <w:rFonts w:ascii="Arial" w:hAnsi="Arial" w:cs="Arial"/>
                <w:b/>
                <w:bCs/>
                <w:sz w:val="16"/>
                <w:szCs w:val="16"/>
                <w:lang w:val="sk-SK"/>
              </w:rPr>
            </w:pPr>
            <w:r w:rsidRPr="00303DDD">
              <w:rPr>
                <w:rFonts w:ascii="Arial" w:hAnsi="Arial" w:cs="Arial"/>
                <w:b/>
                <w:iCs/>
                <w:sz w:val="16"/>
                <w:szCs w:val="16"/>
                <w:lang w:val="sk-SK"/>
              </w:rPr>
              <w:t>18</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46</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25</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tcPr>
          <w:p w:rsidR="00143EAF" w:rsidRPr="00EA284E" w:rsidRDefault="00143EAF" w:rsidP="00EA284E">
            <w:pPr>
              <w:rPr>
                <w:rFonts w:ascii="Arial" w:hAnsi="Arial" w:cs="Arial"/>
                <w:sz w:val="16"/>
                <w:szCs w:val="16"/>
                <w:lang w:val="sk-SK"/>
              </w:rPr>
            </w:pPr>
          </w:p>
        </w:tc>
        <w:tc>
          <w:tcPr>
            <w:tcW w:w="0" w:type="auto"/>
            <w:vMerge w:val="restart"/>
            <w:tcBorders>
              <w:top w:val="nil"/>
              <w:left w:val="single" w:sz="4" w:space="0" w:color="auto"/>
              <w:right w:val="single" w:sz="4" w:space="0" w:color="auto"/>
            </w:tcBorders>
            <w:vAlign w:val="center"/>
          </w:tcPr>
          <w:p w:rsidR="00143EAF" w:rsidRPr="00F12502" w:rsidRDefault="00143EAF" w:rsidP="00FB308B">
            <w:pPr>
              <w:rPr>
                <w:rFonts w:ascii="Arial" w:hAnsi="Arial" w:cs="Arial"/>
                <w:bCs/>
                <w:iCs/>
                <w:sz w:val="16"/>
                <w:szCs w:val="16"/>
                <w:lang w:val="sk-SK"/>
              </w:rPr>
            </w:pPr>
            <w:r>
              <w:rPr>
                <w:rFonts w:ascii="Arial" w:hAnsi="Arial" w:cs="Arial"/>
                <w:b/>
                <w:bCs/>
                <w:i/>
                <w:iCs/>
                <w:sz w:val="16"/>
                <w:szCs w:val="16"/>
                <w:lang w:val="sk-SK"/>
              </w:rPr>
              <w:t xml:space="preserve">Core 10 </w:t>
            </w:r>
            <w:r>
              <w:rPr>
                <w:rFonts w:ascii="Arial" w:hAnsi="Arial" w:cs="Arial"/>
                <w:bCs/>
                <w:iCs/>
                <w:sz w:val="16"/>
                <w:szCs w:val="16"/>
                <w:lang w:val="sk-SK"/>
              </w:rPr>
              <w:t xml:space="preserve">– Vyvolané investície - </w:t>
            </w:r>
            <w:r w:rsidRPr="00EA284E">
              <w:rPr>
                <w:rFonts w:ascii="Arial" w:hAnsi="Arial" w:cs="Arial"/>
                <w:sz w:val="16"/>
                <w:szCs w:val="16"/>
                <w:lang w:val="sk-SK"/>
              </w:rPr>
              <w:t>[</w:t>
            </w:r>
            <w:r>
              <w:rPr>
                <w:rFonts w:ascii="Arial" w:hAnsi="Arial" w:cs="Arial"/>
                <w:sz w:val="16"/>
                <w:szCs w:val="16"/>
                <w:lang w:val="sk-SK"/>
              </w:rPr>
              <w:t>mil. Eur</w:t>
            </w:r>
            <w:r w:rsidRPr="00EA284E">
              <w:rPr>
                <w:rFonts w:ascii="Arial" w:hAnsi="Arial" w:cs="Arial"/>
                <w:sz w:val="16"/>
                <w:szCs w:val="16"/>
                <w:lang w:val="sk-SK"/>
              </w:rPr>
              <w:t>]</w:t>
            </w:r>
          </w:p>
        </w:tc>
        <w:tc>
          <w:tcPr>
            <w:tcW w:w="0" w:type="auto"/>
            <w:tcBorders>
              <w:top w:val="nil"/>
              <w:left w:val="nil"/>
              <w:bottom w:val="single" w:sz="4" w:space="0" w:color="auto"/>
              <w:right w:val="nil"/>
            </w:tcBorders>
            <w:shd w:val="clear" w:color="auto" w:fill="auto"/>
            <w:noWrap/>
            <w:vAlign w:val="center"/>
          </w:tcPr>
          <w:p w:rsidR="00143EAF" w:rsidRPr="00EA284E" w:rsidRDefault="00143EAF" w:rsidP="00F85EB8">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143EAF" w:rsidRPr="00143EAF" w:rsidRDefault="00143EAF" w:rsidP="00F85EB8">
            <w:pPr>
              <w:jc w:val="center"/>
              <w:rPr>
                <w:rFonts w:ascii="Arial" w:hAnsi="Arial" w:cs="Arial"/>
                <w:b/>
                <w:bCs/>
                <w:sz w:val="16"/>
                <w:szCs w:val="16"/>
                <w:lang w:val="sk-SK"/>
              </w:rPr>
            </w:pPr>
            <w:r w:rsidRPr="00143EAF">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tcPr>
          <w:p w:rsidR="00143EAF" w:rsidRPr="00143EAF" w:rsidRDefault="00143EAF" w:rsidP="00F85EB8">
            <w:pPr>
              <w:jc w:val="center"/>
              <w:rPr>
                <w:rFonts w:ascii="Arial" w:hAnsi="Arial" w:cs="Arial"/>
                <w:b/>
                <w:bCs/>
                <w:sz w:val="16"/>
                <w:szCs w:val="16"/>
                <w:lang w:val="sk-SK"/>
              </w:rPr>
            </w:pPr>
            <w:r w:rsidRPr="00143EAF">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tcPr>
          <w:p w:rsidR="00143EAF" w:rsidRPr="00143EAF" w:rsidRDefault="00143EAF" w:rsidP="00F85EB8">
            <w:pPr>
              <w:jc w:val="center"/>
              <w:rPr>
                <w:rFonts w:ascii="Arial" w:hAnsi="Arial" w:cs="Arial"/>
                <w:b/>
                <w:bCs/>
                <w:sz w:val="16"/>
                <w:szCs w:val="16"/>
                <w:lang w:val="sk-SK"/>
              </w:rPr>
            </w:pPr>
            <w:r w:rsidRPr="00143EAF">
              <w:rPr>
                <w:rFonts w:ascii="Arial" w:hAnsi="Arial" w:cs="Arial"/>
                <w:b/>
                <w:bCs/>
                <w:sz w:val="16"/>
                <w:szCs w:val="16"/>
                <w:lang w:val="sk-SK"/>
              </w:rPr>
              <w:t>0,56</w:t>
            </w:r>
          </w:p>
        </w:tc>
        <w:tc>
          <w:tcPr>
            <w:tcW w:w="0" w:type="auto"/>
            <w:tcBorders>
              <w:top w:val="nil"/>
              <w:left w:val="nil"/>
              <w:bottom w:val="single" w:sz="4" w:space="0" w:color="auto"/>
              <w:right w:val="single" w:sz="4" w:space="0" w:color="auto"/>
            </w:tcBorders>
            <w:shd w:val="clear" w:color="auto" w:fill="auto"/>
            <w:noWrap/>
            <w:vAlign w:val="center"/>
          </w:tcPr>
          <w:p w:rsidR="00143EAF" w:rsidRPr="00143EAF" w:rsidRDefault="00143EAF" w:rsidP="002B0D69">
            <w:pPr>
              <w:jc w:val="center"/>
              <w:rPr>
                <w:rFonts w:ascii="Arial" w:hAnsi="Arial" w:cs="Arial"/>
                <w:b/>
                <w:bCs/>
                <w:sz w:val="16"/>
                <w:szCs w:val="16"/>
                <w:lang w:val="sk-SK"/>
              </w:rPr>
            </w:pPr>
            <w:r w:rsidRPr="00143EAF">
              <w:rPr>
                <w:rFonts w:ascii="Arial" w:hAnsi="Arial" w:cs="Arial"/>
                <w:b/>
                <w:bCs/>
                <w:sz w:val="16"/>
                <w:szCs w:val="16"/>
                <w:lang w:val="sk-SK"/>
              </w:rPr>
              <w:t>7,</w:t>
            </w:r>
            <w:r w:rsidR="002B0D69">
              <w:rPr>
                <w:rFonts w:ascii="Arial" w:hAnsi="Arial" w:cs="Arial"/>
                <w:b/>
                <w:bCs/>
                <w:sz w:val="16"/>
                <w:szCs w:val="16"/>
                <w:lang w:val="sk-SK"/>
              </w:rPr>
              <w:t>15</w:t>
            </w:r>
          </w:p>
        </w:tc>
        <w:tc>
          <w:tcPr>
            <w:tcW w:w="0" w:type="auto"/>
            <w:tcBorders>
              <w:top w:val="nil"/>
              <w:left w:val="nil"/>
              <w:bottom w:val="single" w:sz="4" w:space="0" w:color="auto"/>
              <w:right w:val="single" w:sz="4" w:space="0" w:color="auto"/>
            </w:tcBorders>
            <w:shd w:val="clear" w:color="auto" w:fill="auto"/>
            <w:noWrap/>
            <w:vAlign w:val="center"/>
          </w:tcPr>
          <w:p w:rsidR="00143EAF" w:rsidRPr="00143EAF" w:rsidRDefault="002B0D69" w:rsidP="00F85EB8">
            <w:pPr>
              <w:jc w:val="center"/>
              <w:rPr>
                <w:rFonts w:ascii="Arial" w:hAnsi="Arial" w:cs="Arial"/>
                <w:b/>
                <w:bCs/>
                <w:sz w:val="16"/>
                <w:szCs w:val="16"/>
                <w:lang w:val="sk-SK"/>
              </w:rPr>
            </w:pPr>
            <w:r>
              <w:rPr>
                <w:rFonts w:ascii="Arial" w:hAnsi="Arial" w:cs="Arial"/>
                <w:b/>
                <w:bCs/>
                <w:sz w:val="16"/>
                <w:szCs w:val="16"/>
                <w:lang w:val="sk-SK"/>
              </w:rPr>
              <w:t>19,62</w:t>
            </w:r>
          </w:p>
        </w:tc>
        <w:tc>
          <w:tcPr>
            <w:tcW w:w="0" w:type="auto"/>
            <w:tcBorders>
              <w:top w:val="nil"/>
              <w:left w:val="nil"/>
              <w:bottom w:val="single" w:sz="4" w:space="0" w:color="auto"/>
              <w:right w:val="single" w:sz="4" w:space="0" w:color="auto"/>
            </w:tcBorders>
            <w:shd w:val="clear" w:color="auto" w:fill="EAF1DD"/>
            <w:noWrap/>
            <w:vAlign w:val="center"/>
          </w:tcPr>
          <w:p w:rsidR="00143EAF" w:rsidRPr="00253493" w:rsidRDefault="00253493" w:rsidP="00F85EB8">
            <w:pPr>
              <w:jc w:val="center"/>
              <w:rPr>
                <w:rFonts w:ascii="Arial" w:hAnsi="Arial" w:cs="Arial"/>
                <w:b/>
                <w:iCs/>
                <w:sz w:val="16"/>
                <w:szCs w:val="16"/>
                <w:lang w:val="sk-SK"/>
              </w:rPr>
            </w:pPr>
            <w:r w:rsidRPr="00253493">
              <w:rPr>
                <w:rFonts w:ascii="Arial" w:hAnsi="Arial" w:cs="Arial"/>
                <w:b/>
                <w:iCs/>
                <w:sz w:val="16"/>
                <w:szCs w:val="16"/>
                <w:lang w:val="sk-SK"/>
              </w:rPr>
              <w:t>32,49</w:t>
            </w:r>
          </w:p>
        </w:tc>
        <w:tc>
          <w:tcPr>
            <w:tcW w:w="0" w:type="auto"/>
            <w:tcBorders>
              <w:top w:val="nil"/>
              <w:left w:val="nil"/>
              <w:bottom w:val="single" w:sz="4" w:space="0" w:color="auto"/>
              <w:right w:val="single" w:sz="4" w:space="0" w:color="auto"/>
            </w:tcBorders>
            <w:shd w:val="clear" w:color="auto" w:fill="auto"/>
            <w:noWrap/>
            <w:vAlign w:val="center"/>
          </w:tcPr>
          <w:p w:rsidR="00143EAF" w:rsidRPr="00EA284E" w:rsidRDefault="00143EAF"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143EAF" w:rsidRPr="00EA284E" w:rsidRDefault="00143EAF"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143EAF" w:rsidRPr="00EA284E" w:rsidRDefault="00143EAF"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143EAF" w:rsidRPr="00EA284E" w:rsidRDefault="00253493" w:rsidP="00EA284E">
            <w:pPr>
              <w:jc w:val="center"/>
              <w:rPr>
                <w:rFonts w:ascii="Arial" w:hAnsi="Arial" w:cs="Arial"/>
                <w:b/>
                <w:bCs/>
                <w:sz w:val="16"/>
                <w:szCs w:val="16"/>
                <w:lang w:val="sk-SK"/>
              </w:rPr>
            </w:pPr>
            <w:r w:rsidRPr="00253493">
              <w:rPr>
                <w:rFonts w:ascii="Arial" w:hAnsi="Arial" w:cs="Arial"/>
                <w:b/>
                <w:iCs/>
                <w:sz w:val="16"/>
                <w:szCs w:val="16"/>
                <w:lang w:val="sk-SK"/>
              </w:rPr>
              <w:t>32,49</w:t>
            </w:r>
          </w:p>
        </w:tc>
        <w:tc>
          <w:tcPr>
            <w:tcW w:w="0" w:type="auto"/>
            <w:vMerge w:val="restart"/>
            <w:tcBorders>
              <w:top w:val="nil"/>
              <w:left w:val="nil"/>
              <w:right w:val="single" w:sz="4" w:space="0" w:color="auto"/>
            </w:tcBorders>
            <w:shd w:val="clear" w:color="auto" w:fill="EAF1DD"/>
            <w:vAlign w:val="center"/>
          </w:tcPr>
          <w:p w:rsidR="00253493" w:rsidRPr="00C41DA4" w:rsidRDefault="00253493" w:rsidP="00EA284E">
            <w:pPr>
              <w:jc w:val="center"/>
              <w:rPr>
                <w:rFonts w:ascii="Arial" w:hAnsi="Arial" w:cs="Arial"/>
                <w:i/>
                <w:iCs/>
                <w:sz w:val="16"/>
                <w:szCs w:val="16"/>
                <w:lang w:val="sk-SK"/>
              </w:rPr>
            </w:pPr>
            <w:r>
              <w:rPr>
                <w:rFonts w:ascii="Arial" w:hAnsi="Arial" w:cs="Arial"/>
                <w:i/>
                <w:iCs/>
                <w:sz w:val="16"/>
                <w:szCs w:val="16"/>
                <w:lang w:val="sk-SK"/>
              </w:rPr>
              <w:t>50</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tcPr>
          <w:p w:rsidR="00143EAF" w:rsidRPr="00EA284E" w:rsidRDefault="00143EAF" w:rsidP="00EA284E">
            <w:pPr>
              <w:rPr>
                <w:rFonts w:ascii="Arial" w:hAnsi="Arial" w:cs="Arial"/>
                <w:sz w:val="16"/>
                <w:szCs w:val="16"/>
                <w:lang w:val="sk-SK"/>
              </w:rPr>
            </w:pPr>
          </w:p>
        </w:tc>
        <w:tc>
          <w:tcPr>
            <w:tcW w:w="0" w:type="auto"/>
            <w:vMerge/>
            <w:tcBorders>
              <w:left w:val="single" w:sz="4" w:space="0" w:color="auto"/>
              <w:right w:val="single" w:sz="4" w:space="0" w:color="auto"/>
            </w:tcBorders>
            <w:vAlign w:val="center"/>
          </w:tcPr>
          <w:p w:rsidR="00143EAF" w:rsidRPr="00EA284E" w:rsidRDefault="00143EAF"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tcPr>
          <w:p w:rsidR="00143EAF" w:rsidRPr="00EA284E" w:rsidRDefault="00143EAF" w:rsidP="00F85EB8">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143EAF" w:rsidRPr="00EA284E" w:rsidRDefault="00143EAF"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143EAF" w:rsidRPr="00EA284E" w:rsidRDefault="00143EAF"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143EAF" w:rsidRPr="00EA284E" w:rsidRDefault="00143EAF"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143EAF" w:rsidRPr="00EA284E" w:rsidRDefault="00143EAF"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143EAF" w:rsidRPr="00EA284E" w:rsidRDefault="00143EAF"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tcPr>
          <w:p w:rsidR="00143EAF" w:rsidRPr="00C41DA4" w:rsidRDefault="00143EAF" w:rsidP="00F85EB8">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143EAF" w:rsidRPr="00EA284E" w:rsidRDefault="00143EAF"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143EAF" w:rsidRPr="00EA284E" w:rsidRDefault="00143EAF"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143EAF" w:rsidRPr="00EA284E" w:rsidRDefault="00143EAF" w:rsidP="00EA284E">
            <w:pPr>
              <w:jc w:val="center"/>
              <w:rPr>
                <w:rFonts w:ascii="Arial" w:hAnsi="Arial" w:cs="Arial"/>
                <w:i/>
                <w:iCs/>
                <w:sz w:val="16"/>
                <w:szCs w:val="16"/>
                <w:lang w:val="sk-SK"/>
              </w:rPr>
            </w:pPr>
            <w:r w:rsidRPr="00143EAF">
              <w:rPr>
                <w:rFonts w:ascii="Arial" w:hAnsi="Arial" w:cs="Arial"/>
                <w:b/>
                <w:bCs/>
                <w:sz w:val="16"/>
                <w:szCs w:val="16"/>
                <w:lang w:val="sk-SK"/>
              </w:rPr>
              <w:t>50</w:t>
            </w:r>
          </w:p>
        </w:tc>
        <w:tc>
          <w:tcPr>
            <w:tcW w:w="0" w:type="auto"/>
            <w:tcBorders>
              <w:top w:val="nil"/>
              <w:left w:val="nil"/>
              <w:bottom w:val="single" w:sz="4" w:space="0" w:color="auto"/>
              <w:right w:val="single" w:sz="4" w:space="0" w:color="auto"/>
            </w:tcBorders>
            <w:shd w:val="clear" w:color="auto" w:fill="auto"/>
            <w:noWrap/>
            <w:vAlign w:val="center"/>
          </w:tcPr>
          <w:p w:rsidR="00143EAF" w:rsidRPr="00EA284E" w:rsidRDefault="00143EAF" w:rsidP="00EA284E">
            <w:pPr>
              <w:jc w:val="center"/>
              <w:rPr>
                <w:rFonts w:ascii="Arial" w:hAnsi="Arial" w:cs="Arial"/>
                <w:b/>
                <w:bCs/>
                <w:sz w:val="16"/>
                <w:szCs w:val="16"/>
                <w:lang w:val="sk-SK"/>
              </w:rPr>
            </w:pPr>
            <w:r>
              <w:rPr>
                <w:rFonts w:ascii="Arial" w:hAnsi="Arial" w:cs="Arial"/>
                <w:b/>
                <w:bCs/>
                <w:sz w:val="16"/>
                <w:szCs w:val="16"/>
                <w:lang w:val="sk-SK"/>
              </w:rPr>
              <w:t>50</w:t>
            </w:r>
          </w:p>
        </w:tc>
        <w:tc>
          <w:tcPr>
            <w:tcW w:w="0" w:type="auto"/>
            <w:vMerge/>
            <w:tcBorders>
              <w:left w:val="nil"/>
              <w:right w:val="single" w:sz="4" w:space="0" w:color="auto"/>
            </w:tcBorders>
            <w:shd w:val="clear" w:color="auto" w:fill="EAF1DD"/>
            <w:vAlign w:val="center"/>
          </w:tcPr>
          <w:p w:rsidR="00143EAF" w:rsidRPr="00C41DA4" w:rsidRDefault="00143EAF"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tcPr>
          <w:p w:rsidR="00143EAF" w:rsidRPr="00EA284E" w:rsidRDefault="00143EAF" w:rsidP="00EA284E">
            <w:pPr>
              <w:rPr>
                <w:rFonts w:ascii="Arial" w:hAnsi="Arial" w:cs="Arial"/>
                <w:sz w:val="16"/>
                <w:szCs w:val="16"/>
                <w:lang w:val="sk-SK"/>
              </w:rPr>
            </w:pPr>
          </w:p>
        </w:tc>
        <w:tc>
          <w:tcPr>
            <w:tcW w:w="0" w:type="auto"/>
            <w:vMerge/>
            <w:tcBorders>
              <w:left w:val="single" w:sz="4" w:space="0" w:color="auto"/>
              <w:bottom w:val="single" w:sz="4" w:space="0" w:color="auto"/>
              <w:right w:val="single" w:sz="4" w:space="0" w:color="auto"/>
            </w:tcBorders>
            <w:vAlign w:val="center"/>
          </w:tcPr>
          <w:p w:rsidR="00143EAF" w:rsidRPr="00EA284E" w:rsidRDefault="00143EAF"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tcPr>
          <w:p w:rsidR="00143EAF" w:rsidRPr="00EA284E" w:rsidRDefault="00143EAF" w:rsidP="00F85EB8">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143EAF" w:rsidRPr="00EA284E" w:rsidRDefault="00143EAF" w:rsidP="00EA284E">
            <w:pPr>
              <w:jc w:val="center"/>
              <w:rPr>
                <w:rFonts w:ascii="Arial" w:hAnsi="Arial" w:cs="Arial"/>
                <w:b/>
                <w:bCs/>
                <w:sz w:val="16"/>
                <w:szCs w:val="16"/>
                <w:lang w:val="sk-SK"/>
              </w:rPr>
            </w:pPr>
            <w:r>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tcPr>
          <w:p w:rsidR="00143EAF" w:rsidRPr="00EA284E" w:rsidRDefault="00143EAF"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143EAF" w:rsidRPr="00EA284E" w:rsidRDefault="00143EAF"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143EAF" w:rsidRPr="00EA284E" w:rsidRDefault="00143EAF"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143EAF" w:rsidRPr="00EA284E" w:rsidRDefault="00143EAF"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tcPr>
          <w:p w:rsidR="00143EAF" w:rsidRPr="00C41DA4" w:rsidRDefault="00143EAF" w:rsidP="00F85EB8">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143EAF" w:rsidRPr="00EA284E" w:rsidRDefault="00143EAF"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143EAF" w:rsidRPr="00EA284E" w:rsidRDefault="00143EAF"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143EAF" w:rsidRPr="00EA284E" w:rsidRDefault="00143EAF" w:rsidP="00F85EB8">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tcPr>
          <w:p w:rsidR="00143EAF" w:rsidRPr="00EA284E" w:rsidRDefault="00143EAF" w:rsidP="00EA284E">
            <w:pPr>
              <w:jc w:val="center"/>
              <w:rPr>
                <w:rFonts w:ascii="Arial" w:hAnsi="Arial" w:cs="Arial"/>
                <w:b/>
                <w:bCs/>
                <w:sz w:val="16"/>
                <w:szCs w:val="16"/>
                <w:lang w:val="sk-SK"/>
              </w:rPr>
            </w:pPr>
            <w:r>
              <w:rPr>
                <w:rFonts w:ascii="Arial" w:hAnsi="Arial" w:cs="Arial"/>
                <w:b/>
                <w:bCs/>
                <w:sz w:val="16"/>
                <w:szCs w:val="16"/>
                <w:lang w:val="sk-SK"/>
              </w:rPr>
              <w:t>0</w:t>
            </w:r>
          </w:p>
        </w:tc>
        <w:tc>
          <w:tcPr>
            <w:tcW w:w="0" w:type="auto"/>
            <w:vMerge/>
            <w:tcBorders>
              <w:left w:val="nil"/>
              <w:bottom w:val="single" w:sz="4" w:space="0" w:color="000000"/>
              <w:right w:val="single" w:sz="4" w:space="0" w:color="auto"/>
            </w:tcBorders>
            <w:shd w:val="clear" w:color="auto" w:fill="EAF1DD"/>
            <w:vAlign w:val="center"/>
          </w:tcPr>
          <w:p w:rsidR="00143EAF" w:rsidRPr="00C41DA4" w:rsidRDefault="00143EAF" w:rsidP="00EA284E">
            <w:pPr>
              <w:jc w:val="center"/>
              <w:rPr>
                <w:rFonts w:ascii="Arial" w:hAnsi="Arial" w:cs="Arial"/>
                <w:i/>
                <w:iCs/>
                <w:sz w:val="16"/>
                <w:szCs w:val="16"/>
                <w:lang w:val="sk-SK"/>
              </w:rPr>
            </w:pPr>
          </w:p>
        </w:tc>
      </w:tr>
      <w:tr w:rsidR="00065EF0" w:rsidRPr="004E3770"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double" w:sz="6" w:space="0" w:color="000000"/>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Core 27</w:t>
            </w:r>
            <w:r w:rsidRPr="00EA284E">
              <w:rPr>
                <w:rFonts w:ascii="Arial" w:hAnsi="Arial" w:cs="Arial"/>
                <w:sz w:val="16"/>
                <w:szCs w:val="16"/>
                <w:lang w:val="sk-SK"/>
              </w:rPr>
              <w:t xml:space="preserve"> - Počet projektov v oblasti odpadového hospodárstva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221</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2D2D8E" w:rsidP="00EA284E">
            <w:pPr>
              <w:jc w:val="center"/>
              <w:rPr>
                <w:rFonts w:ascii="Arial" w:hAnsi="Arial" w:cs="Arial"/>
                <w:b/>
                <w:bCs/>
                <w:sz w:val="16"/>
                <w:szCs w:val="16"/>
                <w:lang w:val="sk-SK"/>
              </w:rPr>
            </w:pPr>
            <w:r>
              <w:rPr>
                <w:rFonts w:ascii="Arial" w:hAnsi="Arial" w:cs="Arial"/>
                <w:b/>
                <w:bCs/>
                <w:sz w:val="16"/>
                <w:szCs w:val="16"/>
                <w:lang w:val="sk-SK"/>
              </w:rPr>
              <w:t>218</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303DDD" w:rsidRDefault="00303DDD" w:rsidP="00EA284E">
            <w:pPr>
              <w:jc w:val="center"/>
              <w:rPr>
                <w:rFonts w:ascii="Arial" w:hAnsi="Arial" w:cs="Arial"/>
                <w:b/>
                <w:iCs/>
                <w:sz w:val="16"/>
                <w:szCs w:val="16"/>
                <w:lang w:val="sk-SK"/>
              </w:rPr>
            </w:pPr>
            <w:r w:rsidRPr="00303DDD">
              <w:rPr>
                <w:rFonts w:ascii="Arial" w:hAnsi="Arial" w:cs="Arial"/>
                <w:b/>
                <w:iCs/>
                <w:sz w:val="16"/>
                <w:szCs w:val="16"/>
                <w:lang w:val="sk-SK"/>
              </w:rPr>
              <w:t>2</w:t>
            </w:r>
            <w:r w:rsidR="00DA417C">
              <w:rPr>
                <w:rFonts w:ascii="Arial" w:hAnsi="Arial" w:cs="Arial"/>
                <w:b/>
                <w:iCs/>
                <w:sz w:val="16"/>
                <w:szCs w:val="16"/>
                <w:lang w:val="sk-SK"/>
              </w:rPr>
              <w:t>15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DA417C" w:rsidP="002D2D8E">
            <w:pPr>
              <w:jc w:val="center"/>
              <w:rPr>
                <w:rFonts w:ascii="Arial" w:hAnsi="Arial" w:cs="Arial"/>
                <w:b/>
                <w:bCs/>
                <w:sz w:val="16"/>
                <w:szCs w:val="16"/>
                <w:lang w:val="sk-SK"/>
              </w:rPr>
            </w:pPr>
            <w:r>
              <w:rPr>
                <w:rFonts w:ascii="Arial" w:hAnsi="Arial" w:cs="Arial"/>
                <w:b/>
                <w:iCs/>
                <w:sz w:val="16"/>
                <w:szCs w:val="16"/>
                <w:lang w:val="sk-SK"/>
              </w:rPr>
              <w:t>21</w:t>
            </w:r>
            <w:r w:rsidR="00303DDD" w:rsidRPr="00303DDD">
              <w:rPr>
                <w:rFonts w:ascii="Arial" w:hAnsi="Arial" w:cs="Arial"/>
                <w:b/>
                <w:iCs/>
                <w:sz w:val="16"/>
                <w:szCs w:val="16"/>
                <w:lang w:val="sk-SK"/>
              </w:rPr>
              <w:t>5</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Default="00306526" w:rsidP="002D2D8E">
            <w:pPr>
              <w:jc w:val="center"/>
              <w:rPr>
                <w:rFonts w:ascii="Arial" w:hAnsi="Arial" w:cs="Arial"/>
                <w:i/>
                <w:iCs/>
                <w:sz w:val="16"/>
                <w:szCs w:val="16"/>
                <w:lang w:val="sk-SK"/>
              </w:rPr>
            </w:pPr>
            <w:r>
              <w:rPr>
                <w:rFonts w:ascii="Arial" w:hAnsi="Arial" w:cs="Arial"/>
                <w:i/>
                <w:iCs/>
                <w:sz w:val="16"/>
                <w:szCs w:val="16"/>
                <w:lang w:val="sk-SK"/>
              </w:rPr>
              <w:t>2</w:t>
            </w:r>
            <w:r w:rsidR="004A16FB">
              <w:rPr>
                <w:rFonts w:ascii="Arial" w:hAnsi="Arial" w:cs="Arial"/>
                <w:i/>
                <w:iCs/>
                <w:sz w:val="16"/>
                <w:szCs w:val="16"/>
                <w:lang w:val="sk-SK"/>
              </w:rPr>
              <w:t>15</w:t>
            </w:r>
          </w:p>
          <w:p w:rsidR="00D67172" w:rsidRPr="00C41DA4" w:rsidRDefault="00D67172" w:rsidP="004E3770">
            <w:pPr>
              <w:jc w:val="center"/>
              <w:rPr>
                <w:rFonts w:ascii="Arial" w:hAnsi="Arial" w:cs="Arial"/>
                <w:i/>
                <w:iCs/>
                <w:sz w:val="16"/>
                <w:szCs w:val="16"/>
                <w:lang w:val="sk-SK"/>
              </w:rPr>
            </w:pPr>
            <w:r w:rsidRPr="00DA417C">
              <w:rPr>
                <w:rFonts w:ascii="Arial" w:hAnsi="Arial" w:cs="Arial"/>
                <w:i/>
                <w:iCs/>
                <w:sz w:val="16"/>
                <w:szCs w:val="16"/>
                <w:lang w:val="sk-SK"/>
              </w:rPr>
              <w:t>(</w:t>
            </w:r>
            <w:r w:rsidR="004E3770" w:rsidRPr="00DA417C">
              <w:rPr>
                <w:rFonts w:ascii="Arial" w:hAnsi="Arial" w:cs="Arial"/>
                <w:i/>
                <w:iCs/>
                <w:sz w:val="16"/>
                <w:szCs w:val="16"/>
                <w:lang w:val="sk-SK"/>
              </w:rPr>
              <w:t xml:space="preserve">z toho </w:t>
            </w:r>
            <w:r w:rsidR="00DA417C" w:rsidRPr="00DA417C">
              <w:rPr>
                <w:rFonts w:ascii="Arial" w:hAnsi="Arial" w:cs="Arial"/>
                <w:i/>
                <w:iCs/>
                <w:sz w:val="16"/>
                <w:szCs w:val="16"/>
                <w:lang w:val="sk-SK"/>
              </w:rPr>
              <w:t xml:space="preserve">118 </w:t>
            </w:r>
            <w:r w:rsidR="004E3770" w:rsidRPr="00DA417C">
              <w:rPr>
                <w:rFonts w:ascii="Arial" w:hAnsi="Arial" w:cs="Arial"/>
                <w:i/>
                <w:iCs/>
                <w:sz w:val="16"/>
                <w:szCs w:val="16"/>
                <w:lang w:val="sk-SK"/>
              </w:rPr>
              <w:t xml:space="preserve">riadne </w:t>
            </w:r>
            <w:r w:rsidR="00DA417C" w:rsidRPr="00DA417C">
              <w:rPr>
                <w:rFonts w:ascii="Arial" w:hAnsi="Arial" w:cs="Arial"/>
                <w:i/>
                <w:iCs/>
                <w:sz w:val="16"/>
                <w:szCs w:val="16"/>
                <w:lang w:val="sk-SK"/>
              </w:rPr>
              <w:t>ukončených projektov</w:t>
            </w:r>
            <w:r w:rsidRPr="00DA417C">
              <w:rPr>
                <w:rFonts w:ascii="Arial" w:hAnsi="Arial" w:cs="Arial"/>
                <w:i/>
                <w:iCs/>
                <w:sz w:val="16"/>
                <w:szCs w:val="16"/>
                <w:lang w:val="sk-SK"/>
              </w:rPr>
              <w:t>)</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double" w:sz="6" w:space="0" w:color="000000"/>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235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235</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double" w:sz="6" w:space="0" w:color="000000"/>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double" w:sz="6"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val="restart"/>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jc w:val="center"/>
              <w:rPr>
                <w:rFonts w:ascii="Arial" w:hAnsi="Arial" w:cs="Arial"/>
                <w:sz w:val="16"/>
                <w:szCs w:val="16"/>
                <w:lang w:val="sk-SK"/>
              </w:rPr>
            </w:pPr>
            <w:r w:rsidRPr="00EA284E">
              <w:rPr>
                <w:rFonts w:ascii="Arial" w:hAnsi="Arial" w:cs="Arial"/>
                <w:sz w:val="16"/>
                <w:szCs w:val="16"/>
                <w:lang w:val="sk-SK"/>
              </w:rPr>
              <w:t>5 Ochrana a regenerácia prírodného prostredia a krajiny</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O-0034</w:t>
            </w:r>
            <w:r w:rsidRPr="00EA284E">
              <w:rPr>
                <w:rFonts w:ascii="Arial" w:hAnsi="Arial" w:cs="Arial"/>
                <w:sz w:val="16"/>
                <w:szCs w:val="16"/>
                <w:lang w:val="sk-SK"/>
              </w:rPr>
              <w:t xml:space="preserve"> - Počet vypracovaných dokumentov starostlivosti o územia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5222FB" w:rsidRDefault="005222FB" w:rsidP="00EA284E">
            <w:pPr>
              <w:jc w:val="center"/>
              <w:rPr>
                <w:rFonts w:ascii="Arial" w:hAnsi="Arial" w:cs="Arial"/>
                <w:b/>
                <w:iCs/>
                <w:sz w:val="16"/>
                <w:szCs w:val="16"/>
                <w:lang w:val="sk-SK"/>
              </w:rPr>
            </w:pPr>
            <w:r w:rsidRPr="005222FB">
              <w:rPr>
                <w:rFonts w:ascii="Arial" w:hAnsi="Arial" w:cs="Arial"/>
                <w:b/>
                <w:i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16</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420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420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7</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7</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O-0035</w:t>
            </w:r>
            <w:r w:rsidRPr="00EA284E">
              <w:rPr>
                <w:rFonts w:ascii="Arial" w:hAnsi="Arial" w:cs="Arial"/>
                <w:sz w:val="16"/>
                <w:szCs w:val="16"/>
                <w:lang w:val="sk-SK"/>
              </w:rPr>
              <w:t xml:space="preserve"> - Počet realizovaných dokumentov starostlivosti o územia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5222FB" w:rsidP="00EA284E">
            <w:pPr>
              <w:jc w:val="center"/>
              <w:rPr>
                <w:rFonts w:ascii="Arial" w:hAnsi="Arial" w:cs="Arial"/>
                <w:i/>
                <w:i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0</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280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280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7</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7</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O-0038</w:t>
            </w:r>
            <w:r w:rsidRPr="00EA284E">
              <w:rPr>
                <w:rFonts w:ascii="Arial" w:hAnsi="Arial" w:cs="Arial"/>
                <w:sz w:val="16"/>
                <w:szCs w:val="16"/>
                <w:lang w:val="sk-SK"/>
              </w:rPr>
              <w:t xml:space="preserve"> - Počet vybudovaných alebo zrekonštruovaných zariadení pre účely ochrany prírody a krajiny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0,720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3,410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9,140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5222FB" w:rsidRDefault="005222FB" w:rsidP="00EA284E">
            <w:pPr>
              <w:jc w:val="center"/>
              <w:rPr>
                <w:rFonts w:ascii="Arial" w:hAnsi="Arial" w:cs="Arial"/>
                <w:b/>
                <w:iCs/>
                <w:sz w:val="16"/>
                <w:szCs w:val="16"/>
                <w:lang w:val="sk-SK"/>
              </w:rPr>
            </w:pPr>
            <w:r w:rsidRPr="005222FB">
              <w:rPr>
                <w:rFonts w:ascii="Arial" w:hAnsi="Arial" w:cs="Arial"/>
                <w:b/>
                <w:iCs/>
                <w:sz w:val="16"/>
                <w:szCs w:val="16"/>
                <w:lang w:val="sk-SK"/>
              </w:rPr>
              <w:t>19,15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5222FB" w:rsidP="00EA284E">
            <w:pPr>
              <w:jc w:val="center"/>
              <w:rPr>
                <w:rFonts w:ascii="Arial" w:hAnsi="Arial" w:cs="Arial"/>
                <w:b/>
                <w:bCs/>
                <w:sz w:val="16"/>
                <w:szCs w:val="16"/>
                <w:lang w:val="sk-SK"/>
              </w:rPr>
            </w:pPr>
            <w:r w:rsidRPr="005222FB">
              <w:rPr>
                <w:rFonts w:ascii="Arial" w:hAnsi="Arial" w:cs="Arial"/>
                <w:b/>
                <w:iCs/>
                <w:sz w:val="16"/>
                <w:szCs w:val="16"/>
                <w:lang w:val="sk-SK"/>
              </w:rPr>
              <w:t>19,15</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88</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62</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62</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23</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23</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O-0040</w:t>
            </w:r>
            <w:r w:rsidRPr="00EA284E">
              <w:rPr>
                <w:rFonts w:ascii="Arial" w:hAnsi="Arial" w:cs="Arial"/>
                <w:sz w:val="16"/>
                <w:szCs w:val="16"/>
                <w:lang w:val="sk-SK"/>
              </w:rPr>
              <w:t xml:space="preserve"> - Počet zrealizovaných aktivít (podujatí) zameraných na zvýšenie informovanosti, propagáciu, výchovu k ochrane prírody a vzdelávani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132</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255</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5222FB" w:rsidRDefault="005222FB" w:rsidP="00EA284E">
            <w:pPr>
              <w:jc w:val="center"/>
              <w:rPr>
                <w:rFonts w:ascii="Arial" w:hAnsi="Arial" w:cs="Arial"/>
                <w:b/>
                <w:iCs/>
                <w:sz w:val="16"/>
                <w:szCs w:val="16"/>
                <w:lang w:val="sk-SK"/>
              </w:rPr>
            </w:pPr>
            <w:r w:rsidRPr="005222FB">
              <w:rPr>
                <w:rFonts w:ascii="Arial" w:hAnsi="Arial" w:cs="Arial"/>
                <w:b/>
                <w:iCs/>
                <w:sz w:val="16"/>
                <w:szCs w:val="16"/>
                <w:lang w:val="sk-SK"/>
              </w:rPr>
              <w:t>311</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5222FB" w:rsidP="00EA284E">
            <w:pPr>
              <w:jc w:val="center"/>
              <w:rPr>
                <w:rFonts w:ascii="Arial" w:hAnsi="Arial" w:cs="Arial"/>
                <w:b/>
                <w:bCs/>
                <w:sz w:val="16"/>
                <w:szCs w:val="16"/>
                <w:lang w:val="sk-SK"/>
              </w:rPr>
            </w:pPr>
            <w:r w:rsidRPr="005222FB">
              <w:rPr>
                <w:rFonts w:ascii="Arial" w:hAnsi="Arial" w:cs="Arial"/>
                <w:b/>
                <w:iCs/>
                <w:sz w:val="16"/>
                <w:szCs w:val="16"/>
                <w:lang w:val="sk-SK"/>
              </w:rPr>
              <w:t>311</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503</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2 000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2 000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130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130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R-0036</w:t>
            </w:r>
            <w:r w:rsidRPr="00EA284E">
              <w:rPr>
                <w:rFonts w:ascii="Arial" w:hAnsi="Arial" w:cs="Arial"/>
                <w:sz w:val="16"/>
                <w:szCs w:val="16"/>
                <w:lang w:val="sk-SK"/>
              </w:rPr>
              <w:t xml:space="preserve"> - Percento z celkovej výmery CHÚ, ktoré majú vypracované dokumenty starostlivosti - [%]</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0,00%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42F91" w:rsidP="00EA284E">
            <w:pPr>
              <w:jc w:val="center"/>
              <w:rPr>
                <w:rFonts w:ascii="Arial" w:hAnsi="Arial" w:cs="Arial"/>
                <w:i/>
                <w:iCs/>
                <w:sz w:val="16"/>
                <w:szCs w:val="16"/>
                <w:lang w:val="sk-SK"/>
              </w:rPr>
            </w:pPr>
            <w:r w:rsidRPr="00EA284E">
              <w:rPr>
                <w:rFonts w:ascii="Arial" w:hAnsi="Arial" w:cs="Arial"/>
                <w:b/>
                <w:bCs/>
                <w:sz w:val="16"/>
                <w:szCs w:val="16"/>
                <w:lang w:val="sk-SK"/>
              </w:rPr>
              <w:t>0,00%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0,00%</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4,66%</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R-0037</w:t>
            </w:r>
            <w:r w:rsidRPr="00EA284E">
              <w:rPr>
                <w:rFonts w:ascii="Arial" w:hAnsi="Arial" w:cs="Arial"/>
                <w:sz w:val="16"/>
                <w:szCs w:val="16"/>
                <w:lang w:val="sk-SK"/>
              </w:rPr>
              <w:t xml:space="preserve"> - Počet chránených druhov, ktoré majú vypracované dokumenty starostlivosti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42F91" w:rsidP="00EA284E">
            <w:pPr>
              <w:jc w:val="center"/>
              <w:rPr>
                <w:rFonts w:ascii="Arial" w:hAnsi="Arial" w:cs="Arial"/>
                <w:i/>
                <w:i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84</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35</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15</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R-0039</w:t>
            </w:r>
            <w:r w:rsidRPr="00EA284E">
              <w:rPr>
                <w:rFonts w:ascii="Arial" w:hAnsi="Arial" w:cs="Arial"/>
                <w:sz w:val="16"/>
                <w:szCs w:val="16"/>
                <w:lang w:val="sk-SK"/>
              </w:rPr>
              <w:t xml:space="preserve"> - Percento z celkového počtu chránených území, pre ktoré boli vybudované alebo zrekonštruované zariadenia - [%]</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4,35%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4,35%</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42F91" w:rsidP="00EA284E">
            <w:pPr>
              <w:jc w:val="center"/>
              <w:rPr>
                <w:rFonts w:ascii="Arial" w:hAnsi="Arial" w:cs="Arial"/>
                <w:i/>
                <w:iCs/>
                <w:sz w:val="16"/>
                <w:szCs w:val="16"/>
                <w:lang w:val="sk-SK"/>
              </w:rPr>
            </w:pPr>
            <w:r w:rsidRPr="00EA284E">
              <w:rPr>
                <w:rFonts w:ascii="Arial" w:hAnsi="Arial" w:cs="Arial"/>
                <w:b/>
                <w:bCs/>
                <w:sz w:val="16"/>
                <w:szCs w:val="16"/>
                <w:lang w:val="sk-SK"/>
              </w:rPr>
              <w:t>4,35%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4,35%</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26,09%</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80%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80%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R-0041 -</w:t>
            </w:r>
            <w:r w:rsidRPr="00EA284E">
              <w:rPr>
                <w:rFonts w:ascii="Arial" w:hAnsi="Arial" w:cs="Arial"/>
                <w:sz w:val="16"/>
                <w:szCs w:val="16"/>
                <w:lang w:val="sk-SK"/>
              </w:rPr>
              <w:t xml:space="preserve"> Počet informovaných subjektov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2 239</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2 239</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E42F91" w:rsidRDefault="00E42F91" w:rsidP="00EA284E">
            <w:pPr>
              <w:jc w:val="center"/>
              <w:rPr>
                <w:rFonts w:ascii="Arial" w:hAnsi="Arial" w:cs="Arial"/>
                <w:b/>
                <w:iCs/>
                <w:sz w:val="16"/>
                <w:szCs w:val="16"/>
                <w:lang w:val="sk-SK"/>
              </w:rPr>
            </w:pPr>
            <w:r w:rsidRPr="00E42F91">
              <w:rPr>
                <w:rFonts w:ascii="Arial" w:hAnsi="Arial" w:cs="Arial"/>
                <w:b/>
                <w:iCs/>
                <w:sz w:val="16"/>
                <w:szCs w:val="16"/>
                <w:lang w:val="sk-SK"/>
              </w:rPr>
              <w:t>332</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42F91" w:rsidP="00EA284E">
            <w:pPr>
              <w:jc w:val="center"/>
              <w:rPr>
                <w:rFonts w:ascii="Arial" w:hAnsi="Arial" w:cs="Arial"/>
                <w:b/>
                <w:bCs/>
                <w:sz w:val="16"/>
                <w:szCs w:val="16"/>
                <w:lang w:val="sk-SK"/>
              </w:rPr>
            </w:pPr>
            <w:r w:rsidRPr="00E42F91">
              <w:rPr>
                <w:rFonts w:ascii="Arial" w:hAnsi="Arial" w:cs="Arial"/>
                <w:b/>
                <w:iCs/>
                <w:sz w:val="16"/>
                <w:szCs w:val="16"/>
                <w:lang w:val="sk-SK"/>
              </w:rPr>
              <w:t>332</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146 170</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16 000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16 000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3 000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3 000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double" w:sz="6" w:space="0" w:color="000000"/>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Core 1</w:t>
            </w:r>
            <w:r w:rsidRPr="00EA284E">
              <w:rPr>
                <w:rFonts w:ascii="Arial" w:hAnsi="Arial" w:cs="Arial"/>
                <w:sz w:val="16"/>
                <w:szCs w:val="16"/>
                <w:lang w:val="sk-SK"/>
              </w:rPr>
              <w:t xml:space="preserve"> - Počet novovytvorených pracovných miest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bookmarkStart w:id="7" w:name="OLE_LINK7"/>
            <w:bookmarkStart w:id="8" w:name="OLE_LINK8"/>
            <w:r w:rsidRPr="00EA284E">
              <w:rPr>
                <w:rFonts w:ascii="Arial" w:hAnsi="Arial" w:cs="Arial"/>
                <w:b/>
                <w:bCs/>
                <w:sz w:val="16"/>
                <w:szCs w:val="16"/>
                <w:lang w:val="sk-SK"/>
              </w:rPr>
              <w:t>0</w:t>
            </w:r>
            <w:bookmarkEnd w:id="7"/>
            <w:bookmarkEnd w:id="8"/>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42F91" w:rsidP="00EA284E">
            <w:pPr>
              <w:jc w:val="center"/>
              <w:rPr>
                <w:rFonts w:ascii="Arial" w:hAnsi="Arial" w:cs="Arial"/>
                <w:i/>
                <w:i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val="restart"/>
            <w:tcBorders>
              <w:top w:val="nil"/>
              <w:left w:val="single" w:sz="4" w:space="0" w:color="auto"/>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0</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double" w:sz="6" w:space="0" w:color="000000"/>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w:t>
            </w:r>
          </w:p>
        </w:tc>
        <w:tc>
          <w:tcPr>
            <w:tcW w:w="0" w:type="auto"/>
            <w:vMerge/>
            <w:tcBorders>
              <w:top w:val="nil"/>
              <w:left w:val="single" w:sz="4" w:space="0" w:color="auto"/>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double" w:sz="6" w:space="0" w:color="000000"/>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double" w:sz="6"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single" w:sz="4" w:space="0" w:color="auto"/>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val="restart"/>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jc w:val="center"/>
              <w:rPr>
                <w:rFonts w:ascii="Arial" w:hAnsi="Arial" w:cs="Arial"/>
                <w:sz w:val="16"/>
                <w:szCs w:val="16"/>
                <w:lang w:val="sk-SK"/>
              </w:rPr>
            </w:pPr>
            <w:r w:rsidRPr="00EA284E">
              <w:rPr>
                <w:rFonts w:ascii="Arial" w:hAnsi="Arial" w:cs="Arial"/>
                <w:sz w:val="16"/>
                <w:szCs w:val="16"/>
                <w:lang w:val="sk-SK"/>
              </w:rPr>
              <w:t>6 Technická pomoc</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R-0042</w:t>
            </w:r>
            <w:r w:rsidRPr="00EA284E">
              <w:rPr>
                <w:rFonts w:ascii="Arial" w:hAnsi="Arial" w:cs="Arial"/>
                <w:sz w:val="16"/>
                <w:szCs w:val="16"/>
                <w:lang w:val="sk-SK"/>
              </w:rPr>
              <w:t xml:space="preserve"> - Počet zrealizovaných akcií na informovanie verejnosti o OP ŽP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7</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78</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162</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174</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456B03" w:rsidRDefault="00456B03" w:rsidP="00EA284E">
            <w:pPr>
              <w:jc w:val="center"/>
              <w:rPr>
                <w:rFonts w:ascii="Arial" w:hAnsi="Arial" w:cs="Arial"/>
                <w:b/>
                <w:iCs/>
                <w:sz w:val="16"/>
                <w:szCs w:val="16"/>
                <w:lang w:val="sk-SK"/>
              </w:rPr>
            </w:pPr>
            <w:r w:rsidRPr="00456B03">
              <w:rPr>
                <w:rFonts w:ascii="Arial" w:hAnsi="Arial" w:cs="Arial"/>
                <w:b/>
                <w:iCs/>
                <w:sz w:val="16"/>
                <w:szCs w:val="16"/>
                <w:lang w:val="sk-SK"/>
              </w:rPr>
              <w:t>179</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456B03" w:rsidRDefault="00456B03" w:rsidP="00EA284E">
            <w:pPr>
              <w:jc w:val="center"/>
              <w:rPr>
                <w:rFonts w:ascii="Arial" w:hAnsi="Arial" w:cs="Arial"/>
                <w:b/>
                <w:bCs/>
                <w:sz w:val="16"/>
                <w:szCs w:val="16"/>
                <w:lang w:val="sk-SK"/>
              </w:rPr>
            </w:pPr>
            <w:r w:rsidRPr="00456B03">
              <w:rPr>
                <w:rFonts w:ascii="Arial" w:hAnsi="Arial" w:cs="Arial"/>
                <w:b/>
                <w:bCs/>
                <w:iCs/>
                <w:sz w:val="16"/>
                <w:szCs w:val="16"/>
                <w:lang w:val="sk-SK"/>
              </w:rPr>
              <w:t>179</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R-0043</w:t>
            </w:r>
            <w:r w:rsidRPr="00EA284E">
              <w:rPr>
                <w:rFonts w:ascii="Arial" w:hAnsi="Arial" w:cs="Arial"/>
                <w:sz w:val="16"/>
                <w:szCs w:val="16"/>
                <w:lang w:val="sk-SK"/>
              </w:rPr>
              <w:t xml:space="preserve"> - Počet zamestnancov, ktorých platy sú hradené z TA - muži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53</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67</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69</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73</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456B03" w:rsidRDefault="00456B03" w:rsidP="00EA284E">
            <w:pPr>
              <w:jc w:val="center"/>
              <w:rPr>
                <w:rFonts w:ascii="Arial" w:hAnsi="Arial" w:cs="Arial"/>
                <w:b/>
                <w:iCs/>
                <w:sz w:val="16"/>
                <w:szCs w:val="16"/>
                <w:lang w:val="sk-SK"/>
              </w:rPr>
            </w:pPr>
            <w:r w:rsidRPr="00456B03">
              <w:rPr>
                <w:rFonts w:ascii="Arial" w:hAnsi="Arial" w:cs="Arial"/>
                <w:b/>
                <w:iCs/>
                <w:sz w:val="16"/>
                <w:szCs w:val="16"/>
                <w:lang w:val="sk-SK"/>
              </w:rPr>
              <w:t>65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456B03" w:rsidP="00EA284E">
            <w:pPr>
              <w:jc w:val="center"/>
              <w:rPr>
                <w:rFonts w:ascii="Arial" w:hAnsi="Arial" w:cs="Arial"/>
                <w:b/>
                <w:bCs/>
                <w:sz w:val="16"/>
                <w:szCs w:val="16"/>
                <w:lang w:val="sk-SK"/>
              </w:rPr>
            </w:pPr>
            <w:r w:rsidRPr="00456B03">
              <w:rPr>
                <w:rFonts w:ascii="Arial" w:hAnsi="Arial" w:cs="Arial"/>
                <w:b/>
                <w:iCs/>
                <w:sz w:val="16"/>
                <w:szCs w:val="16"/>
                <w:lang w:val="sk-SK"/>
              </w:rPr>
              <w:t>65</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75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75</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46</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46</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R-0043</w:t>
            </w:r>
            <w:r w:rsidRPr="00EA284E">
              <w:rPr>
                <w:rFonts w:ascii="Arial" w:hAnsi="Arial" w:cs="Arial"/>
                <w:sz w:val="16"/>
                <w:szCs w:val="16"/>
                <w:lang w:val="sk-SK"/>
              </w:rPr>
              <w:t xml:space="preserve"> - Počet zamestnancov, ktorých platy sú hradené z TA - ženy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80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82</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89</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83</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456B03" w:rsidRDefault="00456B03" w:rsidP="00EA284E">
            <w:pPr>
              <w:jc w:val="center"/>
              <w:rPr>
                <w:rFonts w:ascii="Arial" w:hAnsi="Arial" w:cs="Arial"/>
                <w:b/>
                <w:iCs/>
                <w:sz w:val="16"/>
                <w:szCs w:val="16"/>
                <w:lang w:val="sk-SK"/>
              </w:rPr>
            </w:pPr>
            <w:r w:rsidRPr="00456B03">
              <w:rPr>
                <w:rFonts w:ascii="Arial" w:hAnsi="Arial" w:cs="Arial"/>
                <w:b/>
                <w:iCs/>
                <w:sz w:val="16"/>
                <w:szCs w:val="16"/>
                <w:lang w:val="sk-SK"/>
              </w:rPr>
              <w:t>80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456B03" w:rsidP="00EA284E">
            <w:pPr>
              <w:jc w:val="center"/>
              <w:rPr>
                <w:rFonts w:ascii="Arial" w:hAnsi="Arial" w:cs="Arial"/>
                <w:b/>
                <w:bCs/>
                <w:sz w:val="16"/>
                <w:szCs w:val="16"/>
                <w:lang w:val="sk-SK"/>
              </w:rPr>
            </w:pPr>
            <w:r>
              <w:rPr>
                <w:rFonts w:ascii="Arial" w:hAnsi="Arial" w:cs="Arial"/>
                <w:b/>
                <w:bCs/>
                <w:sz w:val="16"/>
                <w:szCs w:val="16"/>
                <w:lang w:val="sk-SK"/>
              </w:rPr>
              <w:t>80</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75</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75</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63</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63</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double" w:sz="6" w:space="0" w:color="000000"/>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Core 1</w:t>
            </w:r>
            <w:r w:rsidRPr="00EA284E">
              <w:rPr>
                <w:rFonts w:ascii="Arial" w:hAnsi="Arial" w:cs="Arial"/>
                <w:sz w:val="16"/>
                <w:szCs w:val="16"/>
                <w:lang w:val="sk-SK"/>
              </w:rPr>
              <w:t xml:space="preserve"> - Počet novovytvorených pracovných miest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49</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47</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E42F91" w:rsidRDefault="00E42F91" w:rsidP="00EA284E">
            <w:pPr>
              <w:jc w:val="center"/>
              <w:rPr>
                <w:rFonts w:ascii="Arial" w:hAnsi="Arial" w:cs="Arial"/>
                <w:b/>
                <w:iCs/>
                <w:sz w:val="16"/>
                <w:szCs w:val="16"/>
                <w:lang w:val="sk-SK"/>
              </w:rPr>
            </w:pPr>
            <w:r>
              <w:rPr>
                <w:rFonts w:ascii="Arial" w:hAnsi="Arial" w:cs="Arial"/>
                <w:b/>
                <w:iCs/>
                <w:sz w:val="16"/>
                <w:szCs w:val="16"/>
                <w:lang w:val="sk-SK"/>
              </w:rPr>
              <w:t>3</w:t>
            </w:r>
            <w:r w:rsidRPr="00E42F91">
              <w:rPr>
                <w:rFonts w:ascii="Arial" w:hAnsi="Arial" w:cs="Arial"/>
                <w:b/>
                <w:iCs/>
                <w:sz w:val="16"/>
                <w:szCs w:val="16"/>
                <w:lang w:val="sk-SK"/>
              </w:rPr>
              <w:t>6</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16515D" w:rsidP="00EA284E">
            <w:pPr>
              <w:jc w:val="center"/>
              <w:rPr>
                <w:rFonts w:ascii="Arial" w:hAnsi="Arial" w:cs="Arial"/>
                <w:b/>
                <w:bCs/>
                <w:sz w:val="16"/>
                <w:szCs w:val="16"/>
                <w:lang w:val="sk-SK"/>
              </w:rPr>
            </w:pPr>
            <w:r>
              <w:rPr>
                <w:rFonts w:ascii="Arial" w:hAnsi="Arial" w:cs="Arial"/>
                <w:b/>
                <w:bCs/>
                <w:sz w:val="16"/>
                <w:szCs w:val="16"/>
                <w:lang w:val="sk-SK"/>
              </w:rPr>
              <w:t>36</w:t>
            </w:r>
          </w:p>
        </w:tc>
        <w:tc>
          <w:tcPr>
            <w:tcW w:w="0" w:type="auto"/>
            <w:vMerge w:val="restart"/>
            <w:tcBorders>
              <w:top w:val="nil"/>
              <w:left w:val="single" w:sz="4" w:space="0" w:color="auto"/>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double" w:sz="6" w:space="0" w:color="000000"/>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41</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41</w:t>
            </w:r>
          </w:p>
        </w:tc>
        <w:tc>
          <w:tcPr>
            <w:tcW w:w="0" w:type="auto"/>
            <w:vMerge/>
            <w:tcBorders>
              <w:top w:val="nil"/>
              <w:left w:val="single" w:sz="4" w:space="0" w:color="auto"/>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double" w:sz="6" w:space="0" w:color="000000"/>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double" w:sz="6"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single" w:sz="4" w:space="0" w:color="auto"/>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val="restart"/>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jc w:val="center"/>
              <w:rPr>
                <w:rFonts w:ascii="Arial" w:hAnsi="Arial" w:cs="Arial"/>
                <w:sz w:val="16"/>
                <w:szCs w:val="16"/>
                <w:lang w:val="sk-SK"/>
              </w:rPr>
            </w:pPr>
            <w:r w:rsidRPr="00EA284E">
              <w:rPr>
                <w:rFonts w:ascii="Arial" w:hAnsi="Arial" w:cs="Arial"/>
                <w:sz w:val="16"/>
                <w:szCs w:val="16"/>
                <w:lang w:val="sk-SK"/>
              </w:rPr>
              <w:t>7  Dobudovanie povodňového a varovného systému</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O-0009</w:t>
            </w:r>
            <w:r w:rsidRPr="00EA284E">
              <w:rPr>
                <w:rFonts w:ascii="Arial" w:hAnsi="Arial" w:cs="Arial"/>
                <w:sz w:val="16"/>
                <w:szCs w:val="16"/>
                <w:lang w:val="sk-SK"/>
              </w:rPr>
              <w:t xml:space="preserve"> - Počet inštitúcií napojených na POVAPSYS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456B03" w:rsidP="00EA284E">
            <w:pPr>
              <w:jc w:val="center"/>
              <w:rPr>
                <w:rFonts w:ascii="Arial" w:hAnsi="Arial" w:cs="Arial"/>
                <w:i/>
                <w:i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neschválený žiaden projekt</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3</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R-0010</w:t>
            </w:r>
            <w:r w:rsidRPr="00EA284E">
              <w:rPr>
                <w:rFonts w:ascii="Arial" w:hAnsi="Arial" w:cs="Arial"/>
                <w:sz w:val="16"/>
                <w:szCs w:val="16"/>
                <w:lang w:val="sk-SK"/>
              </w:rPr>
              <w:t xml:space="preserve"> - Počet vydaných hydrologických predpovedí, varovaní a výstrah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456B03" w:rsidP="00EA284E">
            <w:pPr>
              <w:jc w:val="center"/>
              <w:rPr>
                <w:rFonts w:ascii="Arial" w:hAnsi="Arial" w:cs="Arial"/>
                <w:i/>
                <w:i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neschválený žiaden projekt</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15 000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15 000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7 200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7 200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Core 1</w:t>
            </w:r>
            <w:r w:rsidRPr="00EA284E">
              <w:rPr>
                <w:rFonts w:ascii="Arial" w:hAnsi="Arial" w:cs="Arial"/>
                <w:sz w:val="16"/>
                <w:szCs w:val="16"/>
                <w:lang w:val="sk-SK"/>
              </w:rPr>
              <w:t xml:space="preserve"> - Počet novovytvorených pracovných miest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456B03" w:rsidP="00EA284E">
            <w:pPr>
              <w:jc w:val="center"/>
              <w:rPr>
                <w:rFonts w:ascii="Arial" w:hAnsi="Arial" w:cs="Arial"/>
                <w:i/>
                <w:i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neschválený žiaden projekt</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single" w:sz="4" w:space="0" w:color="auto"/>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val="restart"/>
            <w:tcBorders>
              <w:top w:val="nil"/>
              <w:left w:val="single" w:sz="4" w:space="0" w:color="auto"/>
              <w:bottom w:val="double" w:sz="6" w:space="0" w:color="000000"/>
              <w:right w:val="single" w:sz="4" w:space="0" w:color="auto"/>
            </w:tcBorders>
            <w:shd w:val="clear" w:color="auto" w:fill="auto"/>
            <w:vAlign w:val="center"/>
            <w:hideMark/>
          </w:tcPr>
          <w:p w:rsidR="00EA284E" w:rsidRPr="00EA284E" w:rsidRDefault="00EA284E" w:rsidP="00EA284E">
            <w:pPr>
              <w:rPr>
                <w:rFonts w:ascii="Arial" w:hAnsi="Arial" w:cs="Arial"/>
                <w:b/>
                <w:bCs/>
                <w:i/>
                <w:iCs/>
                <w:sz w:val="16"/>
                <w:szCs w:val="16"/>
                <w:lang w:val="sk-SK"/>
              </w:rPr>
            </w:pPr>
            <w:r w:rsidRPr="00EA284E">
              <w:rPr>
                <w:rFonts w:ascii="Arial" w:hAnsi="Arial" w:cs="Arial"/>
                <w:b/>
                <w:bCs/>
                <w:i/>
                <w:iCs/>
                <w:sz w:val="16"/>
                <w:szCs w:val="16"/>
                <w:lang w:val="sk-SK"/>
              </w:rPr>
              <w:t>Core 31</w:t>
            </w:r>
            <w:r w:rsidRPr="00EA284E">
              <w:rPr>
                <w:rFonts w:ascii="Arial" w:hAnsi="Arial" w:cs="Arial"/>
                <w:sz w:val="16"/>
                <w:szCs w:val="16"/>
                <w:lang w:val="sk-SK"/>
              </w:rPr>
              <w:t xml:space="preserve"> - Počet projektov na prevenciu rizík - [počet]</w:t>
            </w: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Dosiahnutý výsledok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456B03" w:rsidP="00EA284E">
            <w:pPr>
              <w:jc w:val="center"/>
              <w:rPr>
                <w:rFonts w:ascii="Arial" w:hAnsi="Arial" w:cs="Arial"/>
                <w:i/>
                <w:iCs/>
                <w:sz w:val="16"/>
                <w:szCs w:val="16"/>
                <w:lang w:val="sk-SK"/>
              </w:rPr>
            </w:pPr>
            <w:r w:rsidRPr="00EA284E">
              <w:rPr>
                <w:rFonts w:ascii="Arial" w:hAnsi="Arial" w:cs="Arial"/>
                <w:b/>
                <w:bCs/>
                <w:sz w:val="16"/>
                <w:szCs w:val="16"/>
                <w:lang w:val="sk-SK"/>
              </w:rPr>
              <w:t>0</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val="restart"/>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neschválený žiaden projekt</w:t>
            </w: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double" w:sz="6" w:space="0" w:color="000000"/>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single" w:sz="4"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 xml:space="preserve">Cieľ </w:t>
            </w:r>
            <w:r w:rsidRPr="00EA284E">
              <w:rPr>
                <w:rFonts w:ascii="Arial" w:hAnsi="Arial" w:cs="Arial"/>
                <w:sz w:val="16"/>
                <w:szCs w:val="16"/>
                <w:vertAlign w:val="superscript"/>
                <w:lang w:val="sk-SK"/>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w:t>
            </w:r>
          </w:p>
        </w:tc>
        <w:tc>
          <w:tcPr>
            <w:tcW w:w="0" w:type="auto"/>
            <w:tcBorders>
              <w:top w:val="nil"/>
              <w:left w:val="nil"/>
              <w:bottom w:val="single" w:sz="4"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1</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r w:rsidR="00065EF0" w:rsidRPr="00EA284E" w:rsidTr="00065EF0">
        <w:trPr>
          <w:trHeight w:val="20"/>
        </w:trPr>
        <w:tc>
          <w:tcPr>
            <w:tcW w:w="0" w:type="auto"/>
            <w:vMerge/>
            <w:tcBorders>
              <w:top w:val="nil"/>
              <w:left w:val="single" w:sz="4" w:space="0" w:color="auto"/>
              <w:bottom w:val="double" w:sz="6" w:space="0" w:color="000000"/>
              <w:right w:val="single" w:sz="4" w:space="0" w:color="auto"/>
            </w:tcBorders>
            <w:shd w:val="clear" w:color="auto" w:fill="EAF1DD"/>
            <w:vAlign w:val="center"/>
            <w:hideMark/>
          </w:tcPr>
          <w:p w:rsidR="00EA284E" w:rsidRPr="00EA284E" w:rsidRDefault="00EA284E" w:rsidP="00EA284E">
            <w:pPr>
              <w:rPr>
                <w:rFonts w:ascii="Arial" w:hAnsi="Arial" w:cs="Arial"/>
                <w:sz w:val="16"/>
                <w:szCs w:val="16"/>
                <w:lang w:val="sk-SK"/>
              </w:rPr>
            </w:pPr>
          </w:p>
        </w:tc>
        <w:tc>
          <w:tcPr>
            <w:tcW w:w="0" w:type="auto"/>
            <w:vMerge/>
            <w:tcBorders>
              <w:top w:val="nil"/>
              <w:left w:val="single" w:sz="4" w:space="0" w:color="auto"/>
              <w:bottom w:val="double" w:sz="6" w:space="0" w:color="000000"/>
              <w:right w:val="single" w:sz="4" w:space="0" w:color="auto"/>
            </w:tcBorders>
            <w:vAlign w:val="center"/>
            <w:hideMark/>
          </w:tcPr>
          <w:p w:rsidR="00EA284E" w:rsidRPr="00EA284E" w:rsidRDefault="00EA284E" w:rsidP="00EA284E">
            <w:pPr>
              <w:rPr>
                <w:rFonts w:ascii="Arial" w:hAnsi="Arial" w:cs="Arial"/>
                <w:b/>
                <w:bCs/>
                <w:i/>
                <w:iCs/>
                <w:sz w:val="16"/>
                <w:szCs w:val="16"/>
                <w:lang w:val="sk-SK"/>
              </w:rPr>
            </w:pPr>
          </w:p>
        </w:tc>
        <w:tc>
          <w:tcPr>
            <w:tcW w:w="0" w:type="auto"/>
            <w:tcBorders>
              <w:top w:val="nil"/>
              <w:left w:val="nil"/>
              <w:bottom w:val="double" w:sz="6" w:space="0" w:color="auto"/>
              <w:right w:val="nil"/>
            </w:tcBorders>
            <w:shd w:val="clear" w:color="auto" w:fill="auto"/>
            <w:noWrap/>
            <w:vAlign w:val="center"/>
            <w:hideMark/>
          </w:tcPr>
          <w:p w:rsidR="00EA284E" w:rsidRPr="00EA284E" w:rsidRDefault="00EA284E" w:rsidP="00EA284E">
            <w:pPr>
              <w:rPr>
                <w:rFonts w:ascii="Arial" w:hAnsi="Arial" w:cs="Arial"/>
                <w:sz w:val="16"/>
                <w:szCs w:val="16"/>
                <w:lang w:val="sk-SK"/>
              </w:rPr>
            </w:pPr>
            <w:r w:rsidRPr="00EA284E">
              <w:rPr>
                <w:rFonts w:ascii="Arial" w:hAnsi="Arial" w:cs="Arial"/>
                <w:sz w:val="16"/>
                <w:szCs w:val="16"/>
                <w:lang w:val="sk-SK"/>
              </w:rPr>
              <w:t>Východisko</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EAF1DD"/>
            <w:noWrap/>
            <w:vAlign w:val="center"/>
            <w:hideMark/>
          </w:tcPr>
          <w:p w:rsidR="00EA284E" w:rsidRPr="00C41DA4" w:rsidRDefault="00EA284E" w:rsidP="00EA284E">
            <w:pPr>
              <w:jc w:val="center"/>
              <w:rPr>
                <w:rFonts w:ascii="Arial" w:hAnsi="Arial" w:cs="Arial"/>
                <w:i/>
                <w:iCs/>
                <w:sz w:val="16"/>
                <w:szCs w:val="16"/>
                <w:lang w:val="sk-SK"/>
              </w:rPr>
            </w:pPr>
            <w:r w:rsidRPr="00C41DA4">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i/>
                <w:iCs/>
                <w:sz w:val="16"/>
                <w:szCs w:val="16"/>
                <w:lang w:val="sk-SK"/>
              </w:rPr>
            </w:pPr>
            <w:r w:rsidRPr="00EA284E">
              <w:rPr>
                <w:rFonts w:ascii="Arial" w:hAnsi="Arial" w:cs="Arial"/>
                <w:i/>
                <w:iCs/>
                <w:sz w:val="16"/>
                <w:szCs w:val="16"/>
                <w:lang w:val="sk-SK"/>
              </w:rPr>
              <w:t>N/A</w:t>
            </w:r>
          </w:p>
        </w:tc>
        <w:tc>
          <w:tcPr>
            <w:tcW w:w="0" w:type="auto"/>
            <w:tcBorders>
              <w:top w:val="nil"/>
              <w:left w:val="nil"/>
              <w:bottom w:val="double" w:sz="6" w:space="0" w:color="auto"/>
              <w:right w:val="single" w:sz="4" w:space="0" w:color="auto"/>
            </w:tcBorders>
            <w:shd w:val="clear" w:color="auto" w:fill="auto"/>
            <w:noWrap/>
            <w:vAlign w:val="center"/>
            <w:hideMark/>
          </w:tcPr>
          <w:p w:rsidR="00EA284E" w:rsidRPr="00EA284E" w:rsidRDefault="00EA284E" w:rsidP="00EA284E">
            <w:pPr>
              <w:jc w:val="center"/>
              <w:rPr>
                <w:rFonts w:ascii="Arial" w:hAnsi="Arial" w:cs="Arial"/>
                <w:b/>
                <w:bCs/>
                <w:sz w:val="16"/>
                <w:szCs w:val="16"/>
                <w:lang w:val="sk-SK"/>
              </w:rPr>
            </w:pPr>
            <w:r w:rsidRPr="00EA284E">
              <w:rPr>
                <w:rFonts w:ascii="Arial" w:hAnsi="Arial" w:cs="Arial"/>
                <w:b/>
                <w:bCs/>
                <w:sz w:val="16"/>
                <w:szCs w:val="16"/>
                <w:lang w:val="sk-SK"/>
              </w:rPr>
              <w:t>0</w:t>
            </w:r>
          </w:p>
        </w:tc>
        <w:tc>
          <w:tcPr>
            <w:tcW w:w="0" w:type="auto"/>
            <w:vMerge/>
            <w:tcBorders>
              <w:top w:val="nil"/>
              <w:left w:val="nil"/>
              <w:bottom w:val="single" w:sz="4" w:space="0" w:color="000000"/>
              <w:right w:val="single" w:sz="4" w:space="0" w:color="auto"/>
            </w:tcBorders>
            <w:shd w:val="clear" w:color="auto" w:fill="EAF1DD"/>
            <w:vAlign w:val="center"/>
            <w:hideMark/>
          </w:tcPr>
          <w:p w:rsidR="00EA284E" w:rsidRPr="00C41DA4" w:rsidRDefault="00EA284E" w:rsidP="00EA284E">
            <w:pPr>
              <w:jc w:val="center"/>
              <w:rPr>
                <w:rFonts w:ascii="Arial" w:hAnsi="Arial" w:cs="Arial"/>
                <w:i/>
                <w:iCs/>
                <w:sz w:val="16"/>
                <w:szCs w:val="16"/>
                <w:lang w:val="sk-SK"/>
              </w:rPr>
            </w:pPr>
          </w:p>
        </w:tc>
      </w:tr>
    </w:tbl>
    <w:p w:rsidR="001B5DED" w:rsidRPr="001B5DED" w:rsidRDefault="001B5DED">
      <w:pPr>
        <w:rPr>
          <w:rFonts w:ascii="Arial" w:hAnsi="Arial" w:cs="Arial"/>
          <w:sz w:val="18"/>
          <w:szCs w:val="18"/>
          <w:lang w:val="sk-SK"/>
        </w:rPr>
      </w:pPr>
      <w:r w:rsidRPr="001B5DED">
        <w:rPr>
          <w:rFonts w:ascii="Arial" w:hAnsi="Arial" w:cs="Arial"/>
          <w:sz w:val="18"/>
          <w:szCs w:val="18"/>
          <w:lang w:val="sk-SK"/>
        </w:rPr>
        <w:t>Zdroj: ITMS</w:t>
      </w:r>
    </w:p>
    <w:p w:rsidR="001B5DED" w:rsidRDefault="001B5DED">
      <w:pPr>
        <w:rPr>
          <w:lang w:val="sk-SK"/>
        </w:rPr>
      </w:pPr>
    </w:p>
    <w:p w:rsidR="001B5DED" w:rsidRPr="001B5DED" w:rsidRDefault="001B5DED" w:rsidP="001B5DED">
      <w:pPr>
        <w:spacing w:after="120"/>
        <w:jc w:val="both"/>
        <w:rPr>
          <w:rFonts w:ascii="Arial" w:hAnsi="Arial" w:cs="Arial"/>
          <w:i/>
          <w:sz w:val="18"/>
          <w:szCs w:val="18"/>
          <w:lang w:val="sk-SK"/>
        </w:rPr>
      </w:pPr>
      <w:r w:rsidRPr="001B5DED">
        <w:rPr>
          <w:rFonts w:ascii="Arial" w:hAnsi="Arial" w:cs="Arial"/>
          <w:i/>
          <w:sz w:val="18"/>
          <w:szCs w:val="18"/>
          <w:lang w:val="sk-SK"/>
        </w:rPr>
        <w:t xml:space="preserve">1 Údaj obsahuje deklarovanú cieľovú hodnotu </w:t>
      </w:r>
      <w:r w:rsidR="006731B1">
        <w:rPr>
          <w:rFonts w:ascii="Arial" w:hAnsi="Arial" w:cs="Arial"/>
          <w:i/>
          <w:sz w:val="18"/>
          <w:szCs w:val="18"/>
          <w:lang w:val="sk-SK"/>
        </w:rPr>
        <w:t xml:space="preserve">realizáciou </w:t>
      </w:r>
      <w:r w:rsidRPr="001B5DED">
        <w:rPr>
          <w:rFonts w:ascii="Arial" w:hAnsi="Arial" w:cs="Arial"/>
          <w:i/>
          <w:sz w:val="18"/>
          <w:szCs w:val="18"/>
          <w:lang w:val="sk-SK"/>
        </w:rPr>
        <w:t>projektov v zmysle uzatvorených zmlúv o NFP k 31. 12. 201</w:t>
      </w:r>
      <w:r w:rsidR="009F6FBD">
        <w:rPr>
          <w:rFonts w:ascii="Arial" w:hAnsi="Arial" w:cs="Arial"/>
          <w:i/>
          <w:sz w:val="18"/>
          <w:szCs w:val="18"/>
          <w:lang w:val="sk-SK"/>
        </w:rPr>
        <w:t>2</w:t>
      </w:r>
      <w:r w:rsidRPr="001B5DED">
        <w:rPr>
          <w:rFonts w:ascii="Arial" w:hAnsi="Arial" w:cs="Arial"/>
          <w:i/>
          <w:sz w:val="18"/>
          <w:szCs w:val="18"/>
          <w:lang w:val="sk-SK"/>
        </w:rPr>
        <w:t>. Hodnota ukazovateľa dopadu na úrovni projektu sa vykazuje na základe následných monitorovacích správ, ktoré sú predkladané rok po skončení realizácie projektu. V súčasnosti prebieha realizácia projektov.</w:t>
      </w:r>
    </w:p>
    <w:p w:rsidR="001B5DED" w:rsidRPr="001B5DED" w:rsidRDefault="001B5DED" w:rsidP="001B5DED">
      <w:pPr>
        <w:spacing w:after="120"/>
        <w:rPr>
          <w:rFonts w:ascii="Arial" w:hAnsi="Arial" w:cs="Arial"/>
          <w:i/>
          <w:sz w:val="18"/>
          <w:szCs w:val="18"/>
          <w:lang w:val="sk-SK"/>
        </w:rPr>
      </w:pPr>
      <w:r w:rsidRPr="001B5DED">
        <w:rPr>
          <w:rFonts w:ascii="Arial" w:hAnsi="Arial" w:cs="Arial"/>
          <w:i/>
          <w:sz w:val="18"/>
          <w:szCs w:val="18"/>
          <w:lang w:val="sk-SK"/>
        </w:rPr>
        <w:t>2 Cieľová hodnota zahŕňa východiskovú hodnotu ukazovateľa pri všetkých ukazovateľoch okrem ukazovateľov v MJ - % a ukazovateľa R-0043</w:t>
      </w:r>
    </w:p>
    <w:p w:rsidR="001B5DED" w:rsidRPr="001B5DED" w:rsidRDefault="001B5DED" w:rsidP="001B5DED">
      <w:pPr>
        <w:jc w:val="both"/>
        <w:rPr>
          <w:rFonts w:ascii="Arial" w:hAnsi="Arial" w:cs="Arial"/>
          <w:i/>
          <w:sz w:val="18"/>
          <w:szCs w:val="18"/>
          <w:lang w:val="sk-SK"/>
        </w:rPr>
      </w:pPr>
      <w:r w:rsidRPr="001B5DED">
        <w:rPr>
          <w:rFonts w:ascii="Arial" w:hAnsi="Arial" w:cs="Arial"/>
          <w:i/>
          <w:sz w:val="18"/>
          <w:szCs w:val="18"/>
          <w:lang w:val="sk-SK"/>
        </w:rPr>
        <w:t>3 Hodnota core ukazovateľa 29 - veľkosť sanovanej a zrekultivovanej plochy obsahuje sumár hodnoty ukazovateľa R-0031, ktorý je ukazovateľom operačného cieľa 4.4 (veľkosť sanovanej a zrekultivovanej plochy) a ukazovateľa R-0033, ktorý je ukazovateľom operačného cieľa 4.5 (veľkosť sanovanej a zrekultivovanej plochy)</w:t>
      </w:r>
    </w:p>
    <w:p w:rsidR="001B5DED" w:rsidRDefault="001B5DED">
      <w:pPr>
        <w:rPr>
          <w:rFonts w:ascii="Arial" w:hAnsi="Arial" w:cs="Arial"/>
          <w:sz w:val="20"/>
          <w:szCs w:val="20"/>
          <w:lang w:val="sk-SK"/>
        </w:rPr>
      </w:pPr>
    </w:p>
    <w:p w:rsidR="001B5DED" w:rsidRPr="001B5DED" w:rsidRDefault="001B5DED" w:rsidP="001B5DED">
      <w:pPr>
        <w:spacing w:after="120"/>
        <w:rPr>
          <w:rFonts w:ascii="Arial" w:hAnsi="Arial" w:cs="Arial"/>
          <w:i/>
          <w:sz w:val="20"/>
          <w:szCs w:val="20"/>
          <w:lang w:val="sk-SK"/>
        </w:rPr>
      </w:pPr>
      <w:r w:rsidRPr="001B5DED">
        <w:rPr>
          <w:rFonts w:ascii="Arial" w:hAnsi="Arial" w:cs="Arial"/>
          <w:i/>
          <w:sz w:val="20"/>
          <w:szCs w:val="20"/>
          <w:lang w:val="sk-SK"/>
        </w:rPr>
        <w:t>N/A – Vzhľadom na stav implementácie OP ŽP hodnota nie je aplikovateľná (not applicable)</w:t>
      </w:r>
    </w:p>
    <w:p w:rsidR="00EA284E" w:rsidRDefault="001B5DED" w:rsidP="001B5DED">
      <w:pPr>
        <w:jc w:val="both"/>
        <w:rPr>
          <w:rFonts w:ascii="Arial" w:hAnsi="Arial" w:cs="Arial"/>
          <w:i/>
          <w:sz w:val="20"/>
          <w:szCs w:val="20"/>
          <w:lang w:val="sk-SK"/>
        </w:rPr>
      </w:pPr>
      <w:r w:rsidRPr="001B5DED">
        <w:rPr>
          <w:rFonts w:ascii="Arial" w:hAnsi="Arial" w:cs="Arial"/>
          <w:i/>
          <w:sz w:val="20"/>
          <w:szCs w:val="20"/>
          <w:lang w:val="sk-SK"/>
        </w:rPr>
        <w:t xml:space="preserve">Poznámka: </w:t>
      </w:r>
    </w:p>
    <w:p w:rsidR="001B5DED" w:rsidRDefault="001B5DED" w:rsidP="00EA284E">
      <w:pPr>
        <w:ind w:left="708"/>
        <w:jc w:val="both"/>
        <w:rPr>
          <w:rFonts w:ascii="Arial" w:hAnsi="Arial" w:cs="Arial"/>
          <w:i/>
          <w:sz w:val="20"/>
          <w:szCs w:val="20"/>
          <w:lang w:val="sk-SK"/>
        </w:rPr>
      </w:pPr>
      <w:r w:rsidRPr="001B5DED">
        <w:rPr>
          <w:rFonts w:ascii="Arial" w:hAnsi="Arial" w:cs="Arial"/>
          <w:i/>
          <w:sz w:val="20"/>
          <w:szCs w:val="20"/>
          <w:lang w:val="sk-SK"/>
        </w:rPr>
        <w:t>Merané hodnoty core ukazovateľov charakteru "počet projektov" predstavujú hodnoty zazmluvnených projektov</w:t>
      </w:r>
      <w:r w:rsidR="0022078B">
        <w:rPr>
          <w:rFonts w:ascii="Arial" w:hAnsi="Arial" w:cs="Arial"/>
          <w:i/>
          <w:sz w:val="20"/>
          <w:szCs w:val="20"/>
          <w:lang w:val="sk-SK"/>
        </w:rPr>
        <w:t>, ktoré</w:t>
      </w:r>
      <w:r w:rsidR="000E076F">
        <w:rPr>
          <w:rFonts w:ascii="Arial" w:hAnsi="Arial" w:cs="Arial"/>
          <w:i/>
          <w:sz w:val="20"/>
          <w:szCs w:val="20"/>
          <w:lang w:val="sk-SK"/>
        </w:rPr>
        <w:t xml:space="preserve"> mali k 31.12.2012</w:t>
      </w:r>
      <w:r w:rsidR="0022078B" w:rsidRPr="0022078B">
        <w:rPr>
          <w:rFonts w:ascii="Arial" w:hAnsi="Arial" w:cs="Arial"/>
          <w:i/>
          <w:sz w:val="20"/>
          <w:szCs w:val="20"/>
          <w:lang w:val="sk-SK"/>
        </w:rPr>
        <w:t xml:space="preserve"> účinnú zmluvu o poskytnutí NFP a boli v realizácii alebo riadne ukončené. Údaje nezahŕňajú mimoriadne ukončené projekty.</w:t>
      </w:r>
    </w:p>
    <w:p w:rsidR="007C4691" w:rsidRDefault="007C4691" w:rsidP="00EA284E">
      <w:pPr>
        <w:ind w:left="708"/>
        <w:jc w:val="both"/>
        <w:rPr>
          <w:rFonts w:ascii="Arial" w:hAnsi="Arial" w:cs="Arial"/>
          <w:i/>
          <w:sz w:val="20"/>
          <w:szCs w:val="20"/>
          <w:lang w:val="sk-SK"/>
        </w:rPr>
      </w:pPr>
    </w:p>
    <w:p w:rsidR="00BC6CEB" w:rsidRDefault="00BC6CEB" w:rsidP="001A59DF">
      <w:pPr>
        <w:spacing w:after="120"/>
        <w:ind w:left="709"/>
        <w:jc w:val="both"/>
        <w:rPr>
          <w:rFonts w:ascii="Arial" w:hAnsi="Arial" w:cs="Arial"/>
          <w:i/>
          <w:sz w:val="20"/>
          <w:szCs w:val="20"/>
          <w:lang w:val="sk-SK"/>
        </w:rPr>
      </w:pPr>
      <w:r w:rsidRPr="00BC6CEB">
        <w:rPr>
          <w:rFonts w:ascii="Arial" w:hAnsi="Arial" w:cs="Arial"/>
          <w:i/>
          <w:sz w:val="20"/>
          <w:szCs w:val="20"/>
          <w:lang w:val="sk-SK"/>
        </w:rPr>
        <w:lastRenderedPageBreak/>
        <w:t>Core ukazovateľ 01 je na úrovni OP definovaný ako ukazovateľ dopadu, nakoľko vznik pracovných miest je vedľajším resp. nepriamym cieľom projektov OP ŽP. Merateľný ukazovateľ je vykazovaný na základe schválených následných monitorovacích správ, po ukončení realizácie aktivít projektov. Nakoľko bol uvedený ukazovateľ schválený až v rámci revízie OP ŽP Rozhodnutím Komisie K(2011) 3978 z 09.06.2011, nebol súčasťou programových dokumentov pred jeho schválením a ani súčasťou zazmluvnených projektov, a teda sa nesledoval, neobsahuje hodnoty zazmluvnených projektov pred uvedeným dátumom. RO bude vo výročných správach za nasledujúce roky aktualizovať uvedené hodnoty počas obdobia udržateľnosti na základe hod</w:t>
      </w:r>
      <w:r w:rsidR="008A29B2">
        <w:rPr>
          <w:rFonts w:ascii="Arial" w:hAnsi="Arial" w:cs="Arial"/>
          <w:i/>
          <w:sz w:val="20"/>
          <w:szCs w:val="20"/>
          <w:lang w:val="sk-SK"/>
        </w:rPr>
        <w:t>n</w:t>
      </w:r>
      <w:r w:rsidRPr="00BC6CEB">
        <w:rPr>
          <w:rFonts w:ascii="Arial" w:hAnsi="Arial" w:cs="Arial"/>
          <w:i/>
          <w:sz w:val="20"/>
          <w:szCs w:val="20"/>
          <w:lang w:val="sk-SK"/>
        </w:rPr>
        <w:t>ôt uvedených v najaktuálnejších schválených následných monitorovacích správach.</w:t>
      </w:r>
    </w:p>
    <w:p w:rsidR="001A59DF" w:rsidRDefault="001A59DF" w:rsidP="001A59DF">
      <w:pPr>
        <w:spacing w:after="120"/>
        <w:ind w:left="709"/>
        <w:jc w:val="both"/>
        <w:rPr>
          <w:rFonts w:ascii="Arial" w:hAnsi="Arial" w:cs="Arial"/>
          <w:i/>
          <w:sz w:val="20"/>
          <w:szCs w:val="20"/>
          <w:lang w:val="sk-SK"/>
        </w:rPr>
      </w:pPr>
      <w:r w:rsidRPr="005734E1">
        <w:rPr>
          <w:rFonts w:ascii="Arial" w:hAnsi="Arial" w:cs="Arial"/>
          <w:i/>
          <w:sz w:val="20"/>
          <w:szCs w:val="20"/>
          <w:lang w:val="sk-SK"/>
        </w:rPr>
        <w:t>Core ukazovatele 02,</w:t>
      </w:r>
      <w:r w:rsidR="009553C0">
        <w:rPr>
          <w:rFonts w:ascii="Arial" w:hAnsi="Arial" w:cs="Arial"/>
          <w:i/>
          <w:sz w:val="20"/>
          <w:szCs w:val="20"/>
          <w:lang w:val="sk-SK"/>
        </w:rPr>
        <w:t xml:space="preserve"> </w:t>
      </w:r>
      <w:r w:rsidRPr="005734E1">
        <w:rPr>
          <w:rFonts w:ascii="Arial" w:hAnsi="Arial" w:cs="Arial"/>
          <w:i/>
          <w:sz w:val="20"/>
          <w:szCs w:val="20"/>
          <w:lang w:val="sk-SK"/>
        </w:rPr>
        <w:t>03 nie je možné sledovať a následne vykazovať v rámci výročnej správy, nakoľko nie sú súčasťou schváleného dokumentu OP ŽP ani ITMS a teda ich hodnoty nie sú riadiacemu orgánu OP ŽP dostupné</w:t>
      </w:r>
    </w:p>
    <w:p w:rsidR="00802C2B" w:rsidRPr="00781841" w:rsidRDefault="007C4691" w:rsidP="001A59DF">
      <w:pPr>
        <w:spacing w:after="120"/>
        <w:ind w:left="709"/>
        <w:jc w:val="both"/>
        <w:rPr>
          <w:rFonts w:ascii="Arial" w:hAnsi="Arial" w:cs="Arial"/>
          <w:i/>
          <w:sz w:val="20"/>
          <w:szCs w:val="20"/>
          <w:lang w:val="sk-SK"/>
        </w:rPr>
      </w:pPr>
      <w:r>
        <w:rPr>
          <w:rFonts w:ascii="Arial" w:hAnsi="Arial" w:cs="Arial"/>
          <w:i/>
          <w:sz w:val="20"/>
          <w:szCs w:val="20"/>
          <w:lang w:val="sk-SK"/>
        </w:rPr>
        <w:t xml:space="preserve">Core </w:t>
      </w:r>
      <w:r w:rsidR="001B6EF0">
        <w:rPr>
          <w:rFonts w:ascii="Arial" w:hAnsi="Arial" w:cs="Arial"/>
          <w:i/>
          <w:sz w:val="20"/>
          <w:szCs w:val="20"/>
          <w:lang w:val="sk-SK"/>
        </w:rPr>
        <w:t xml:space="preserve">ukazovateľ </w:t>
      </w:r>
      <w:r>
        <w:rPr>
          <w:rFonts w:ascii="Arial" w:hAnsi="Arial" w:cs="Arial"/>
          <w:i/>
          <w:sz w:val="20"/>
          <w:szCs w:val="20"/>
          <w:lang w:val="sk-SK"/>
        </w:rPr>
        <w:t xml:space="preserve">10 </w:t>
      </w:r>
      <w:r w:rsidR="00CC5964">
        <w:rPr>
          <w:rFonts w:ascii="Arial" w:hAnsi="Arial" w:cs="Arial"/>
          <w:i/>
          <w:sz w:val="20"/>
          <w:szCs w:val="20"/>
          <w:lang w:val="sk-SK"/>
        </w:rPr>
        <w:t>–</w:t>
      </w:r>
      <w:r>
        <w:rPr>
          <w:rFonts w:ascii="Arial" w:hAnsi="Arial" w:cs="Arial"/>
          <w:i/>
          <w:sz w:val="20"/>
          <w:szCs w:val="20"/>
          <w:lang w:val="sk-SK"/>
        </w:rPr>
        <w:t xml:space="preserve"> </w:t>
      </w:r>
      <w:r w:rsidR="00CC5964">
        <w:rPr>
          <w:rFonts w:ascii="Arial" w:hAnsi="Arial" w:cs="Arial"/>
          <w:i/>
          <w:sz w:val="20"/>
          <w:szCs w:val="20"/>
          <w:lang w:val="sk-SK"/>
        </w:rPr>
        <w:t>vyvolané investície</w:t>
      </w:r>
      <w:r w:rsidR="00802C2B">
        <w:rPr>
          <w:rFonts w:ascii="Arial" w:hAnsi="Arial" w:cs="Arial"/>
          <w:i/>
          <w:sz w:val="20"/>
          <w:szCs w:val="20"/>
          <w:lang w:val="sk-SK"/>
        </w:rPr>
        <w:t xml:space="preserve"> - </w:t>
      </w:r>
      <w:r w:rsidR="00781841">
        <w:rPr>
          <w:rFonts w:ascii="Arial" w:hAnsi="Arial" w:cs="Arial"/>
          <w:i/>
          <w:sz w:val="20"/>
          <w:szCs w:val="20"/>
          <w:lang w:val="sk-SK"/>
        </w:rPr>
        <w:t>vykazuje</w:t>
      </w:r>
      <w:r w:rsidR="00802C2B">
        <w:rPr>
          <w:rFonts w:ascii="Arial" w:hAnsi="Arial" w:cs="Arial"/>
          <w:i/>
          <w:sz w:val="20"/>
          <w:szCs w:val="20"/>
          <w:lang w:val="sk-SK"/>
        </w:rPr>
        <w:t xml:space="preserve"> </w:t>
      </w:r>
      <w:r w:rsidR="00802C2B" w:rsidRPr="00802C2B">
        <w:rPr>
          <w:rFonts w:ascii="Arial" w:hAnsi="Arial" w:cs="Arial"/>
          <w:i/>
          <w:sz w:val="20"/>
          <w:szCs w:val="20"/>
          <w:lang w:val="sk-SK"/>
        </w:rPr>
        <w:t xml:space="preserve">celkový objem súkromných zdrojov </w:t>
      </w:r>
      <w:r w:rsidR="008A29B2" w:rsidRPr="008A29B2">
        <w:rPr>
          <w:rFonts w:ascii="Arial" w:hAnsi="Arial" w:cs="Arial"/>
          <w:i/>
          <w:sz w:val="20"/>
          <w:szCs w:val="20"/>
          <w:lang w:val="sk-SK"/>
        </w:rPr>
        <w:t xml:space="preserve">v schválených žiadostiach o platbu </w:t>
      </w:r>
      <w:r w:rsidR="00802C2B" w:rsidRPr="00802C2B">
        <w:rPr>
          <w:rFonts w:ascii="Arial" w:hAnsi="Arial" w:cs="Arial"/>
          <w:i/>
          <w:sz w:val="20"/>
          <w:szCs w:val="20"/>
          <w:lang w:val="sk-SK"/>
        </w:rPr>
        <w:t>v rámci projektov realizovaných v</w:t>
      </w:r>
      <w:r w:rsidR="00781841">
        <w:rPr>
          <w:rFonts w:ascii="Arial" w:hAnsi="Arial" w:cs="Arial"/>
          <w:i/>
          <w:sz w:val="20"/>
          <w:szCs w:val="20"/>
          <w:lang w:val="sk-SK"/>
        </w:rPr>
        <w:t> </w:t>
      </w:r>
      <w:r w:rsidR="00802C2B" w:rsidRPr="00802C2B">
        <w:rPr>
          <w:rFonts w:ascii="Arial" w:hAnsi="Arial" w:cs="Arial"/>
          <w:i/>
          <w:sz w:val="20"/>
          <w:szCs w:val="20"/>
          <w:lang w:val="sk-SK"/>
        </w:rPr>
        <w:t>podnikoch</w:t>
      </w:r>
      <w:r w:rsidR="00781841">
        <w:rPr>
          <w:rFonts w:ascii="Arial" w:hAnsi="Arial" w:cs="Arial"/>
          <w:i/>
          <w:sz w:val="20"/>
          <w:szCs w:val="20"/>
          <w:lang w:val="sk-SK"/>
        </w:rPr>
        <w:t>. V stĺpci Komentár</w:t>
      </w:r>
      <w:r w:rsidR="00781841">
        <w:rPr>
          <w:rFonts w:ascii="Arial" w:hAnsi="Arial" w:cs="Arial"/>
          <w:i/>
          <w:sz w:val="20"/>
          <w:szCs w:val="20"/>
          <w:vertAlign w:val="superscript"/>
          <w:lang w:val="sk-SK"/>
        </w:rPr>
        <w:t xml:space="preserve">1 </w:t>
      </w:r>
      <w:r w:rsidR="00781841">
        <w:rPr>
          <w:rFonts w:ascii="Arial" w:hAnsi="Arial" w:cs="Arial"/>
          <w:i/>
          <w:sz w:val="20"/>
          <w:szCs w:val="20"/>
          <w:lang w:val="sk-SK"/>
        </w:rPr>
        <w:t>je uvedená suma v rámci zazmluvnených projektov.</w:t>
      </w:r>
    </w:p>
    <w:p w:rsidR="00EA284E" w:rsidRDefault="00EA284E" w:rsidP="001B5DED">
      <w:pPr>
        <w:jc w:val="both"/>
        <w:rPr>
          <w:rFonts w:ascii="Arial" w:hAnsi="Arial" w:cs="Arial"/>
          <w:sz w:val="20"/>
          <w:szCs w:val="20"/>
          <w:lang w:val="sk-SK"/>
        </w:rPr>
      </w:pPr>
    </w:p>
    <w:p w:rsidR="00EA284E" w:rsidRPr="00EA284E" w:rsidRDefault="00D63475" w:rsidP="00EA284E">
      <w:pPr>
        <w:ind w:left="708"/>
        <w:jc w:val="both"/>
        <w:rPr>
          <w:rFonts w:ascii="Arial" w:hAnsi="Arial" w:cs="Arial"/>
          <w:i/>
          <w:sz w:val="20"/>
          <w:szCs w:val="20"/>
          <w:lang w:val="sk-SK"/>
        </w:rPr>
      </w:pPr>
      <w:r>
        <w:rPr>
          <w:rFonts w:ascii="Arial" w:hAnsi="Arial" w:cs="Arial"/>
          <w:i/>
          <w:sz w:val="20"/>
          <w:szCs w:val="20"/>
          <w:lang w:val="sk-SK"/>
        </w:rPr>
        <w:t>P</w:t>
      </w:r>
      <w:r w:rsidR="00EA284E" w:rsidRPr="00D63475">
        <w:rPr>
          <w:rFonts w:ascii="Arial" w:hAnsi="Arial" w:cs="Arial"/>
          <w:i/>
          <w:sz w:val="20"/>
          <w:szCs w:val="20"/>
          <w:lang w:val="sk-SK"/>
        </w:rPr>
        <w:t>ri cieľových hodnotách niektorých ukazovateľov, prípadne ukazovateľov typu počet projektov mohlo dôjsť k zníženiu hodnôt v dôsledku mimoriadneho ukončeni</w:t>
      </w:r>
      <w:r>
        <w:rPr>
          <w:rFonts w:ascii="Arial" w:hAnsi="Arial" w:cs="Arial"/>
          <w:i/>
          <w:sz w:val="20"/>
          <w:szCs w:val="20"/>
          <w:lang w:val="sk-SK"/>
        </w:rPr>
        <w:t>a projektov v priebehu roku 2012</w:t>
      </w:r>
      <w:r w:rsidR="00EA284E" w:rsidRPr="00D63475">
        <w:rPr>
          <w:rFonts w:ascii="Arial" w:hAnsi="Arial" w:cs="Arial"/>
          <w:i/>
          <w:sz w:val="20"/>
          <w:szCs w:val="20"/>
          <w:lang w:val="sk-SK"/>
        </w:rPr>
        <w:t>.</w:t>
      </w:r>
      <w:r w:rsidR="00274B86" w:rsidRPr="00D63475">
        <w:rPr>
          <w:rFonts w:ascii="Arial" w:hAnsi="Arial" w:cs="Arial"/>
          <w:i/>
          <w:sz w:val="20"/>
          <w:szCs w:val="20"/>
          <w:lang w:val="sk-SK"/>
        </w:rPr>
        <w:t xml:space="preserve"> Identifikácia mimoriadne ukončených projektov je uvedená v jednotlivých kapitolách </w:t>
      </w:r>
      <w:r w:rsidR="008D6AED" w:rsidRPr="00D63475">
        <w:rPr>
          <w:rFonts w:ascii="Arial" w:hAnsi="Arial" w:cs="Arial"/>
          <w:i/>
          <w:sz w:val="20"/>
          <w:szCs w:val="20"/>
          <w:lang w:val="sk-SK"/>
        </w:rPr>
        <w:t xml:space="preserve">výročnej správy </w:t>
      </w:r>
      <w:r w:rsidR="00274B86" w:rsidRPr="00D63475">
        <w:rPr>
          <w:rFonts w:ascii="Arial" w:hAnsi="Arial" w:cs="Arial"/>
          <w:i/>
          <w:sz w:val="20"/>
          <w:szCs w:val="20"/>
          <w:lang w:val="sk-SK"/>
        </w:rPr>
        <w:t>o implementácii prioritnej osi</w:t>
      </w:r>
      <w:r w:rsidR="008D6AED" w:rsidRPr="00D63475">
        <w:rPr>
          <w:rFonts w:ascii="Arial" w:hAnsi="Arial" w:cs="Arial"/>
          <w:i/>
          <w:sz w:val="20"/>
          <w:szCs w:val="20"/>
          <w:lang w:val="sk-SK"/>
        </w:rPr>
        <w:t xml:space="preserve"> resp. programu.</w:t>
      </w:r>
    </w:p>
    <w:sectPr w:rsidR="00EA284E" w:rsidRPr="00EA284E" w:rsidSect="00E13407">
      <w:footerReference w:type="default" r:id="rId7"/>
      <w:pgSz w:w="16838" w:h="11906" w:orient="landscape"/>
      <w:pgMar w:top="567" w:right="851" w:bottom="851" w:left="851" w:header="709" w:footer="2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0D3" w:rsidRDefault="005E20D3" w:rsidP="001B5DED">
      <w:r>
        <w:separator/>
      </w:r>
    </w:p>
  </w:endnote>
  <w:endnote w:type="continuationSeparator" w:id="0">
    <w:p w:rsidR="005E20D3" w:rsidRDefault="005E20D3" w:rsidP="001B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70" w:rsidRPr="001B5DED" w:rsidRDefault="004E3770">
    <w:pPr>
      <w:pStyle w:val="Pta"/>
      <w:jc w:val="right"/>
      <w:rPr>
        <w:rFonts w:ascii="Arial" w:hAnsi="Arial" w:cs="Arial"/>
        <w:sz w:val="18"/>
        <w:szCs w:val="18"/>
      </w:rPr>
    </w:pPr>
    <w:r w:rsidRPr="001B5DED">
      <w:rPr>
        <w:rFonts w:ascii="Arial" w:hAnsi="Arial" w:cs="Arial"/>
        <w:sz w:val="18"/>
        <w:szCs w:val="18"/>
      </w:rPr>
      <w:fldChar w:fldCharType="begin"/>
    </w:r>
    <w:r w:rsidRPr="001B5DED">
      <w:rPr>
        <w:rFonts w:ascii="Arial" w:hAnsi="Arial" w:cs="Arial"/>
        <w:sz w:val="18"/>
        <w:szCs w:val="18"/>
      </w:rPr>
      <w:instrText>PAGE   \* MERGEFORMAT</w:instrText>
    </w:r>
    <w:r w:rsidRPr="001B5DED">
      <w:rPr>
        <w:rFonts w:ascii="Arial" w:hAnsi="Arial" w:cs="Arial"/>
        <w:sz w:val="18"/>
        <w:szCs w:val="18"/>
      </w:rPr>
      <w:fldChar w:fldCharType="separate"/>
    </w:r>
    <w:r w:rsidR="00CF04D2" w:rsidRPr="00CF04D2">
      <w:rPr>
        <w:rFonts w:ascii="Arial" w:hAnsi="Arial" w:cs="Arial"/>
        <w:noProof/>
        <w:sz w:val="18"/>
        <w:szCs w:val="18"/>
        <w:lang w:val="sk-SK"/>
      </w:rPr>
      <w:t>1</w:t>
    </w:r>
    <w:r w:rsidRPr="001B5DED">
      <w:rPr>
        <w:rFonts w:ascii="Arial" w:hAnsi="Arial" w:cs="Arial"/>
        <w:sz w:val="18"/>
        <w:szCs w:val="18"/>
      </w:rPr>
      <w:fldChar w:fldCharType="end"/>
    </w:r>
  </w:p>
  <w:p w:rsidR="004E3770" w:rsidRDefault="004E377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0D3" w:rsidRDefault="005E20D3" w:rsidP="001B5DED">
      <w:r>
        <w:separator/>
      </w:r>
    </w:p>
  </w:footnote>
  <w:footnote w:type="continuationSeparator" w:id="0">
    <w:p w:rsidR="005E20D3" w:rsidRDefault="005E20D3" w:rsidP="001B5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DED"/>
    <w:rsid w:val="00065EF0"/>
    <w:rsid w:val="00073F9F"/>
    <w:rsid w:val="000C69FC"/>
    <w:rsid w:val="000E076F"/>
    <w:rsid w:val="00143EAF"/>
    <w:rsid w:val="0016515D"/>
    <w:rsid w:val="001A59DF"/>
    <w:rsid w:val="001B5DED"/>
    <w:rsid w:val="001B6EF0"/>
    <w:rsid w:val="00200F75"/>
    <w:rsid w:val="00204593"/>
    <w:rsid w:val="0022078B"/>
    <w:rsid w:val="00253493"/>
    <w:rsid w:val="00274B86"/>
    <w:rsid w:val="0029585F"/>
    <w:rsid w:val="002B0D69"/>
    <w:rsid w:val="002D2D8E"/>
    <w:rsid w:val="002E60A4"/>
    <w:rsid w:val="00303DDD"/>
    <w:rsid w:val="003053E9"/>
    <w:rsid w:val="00306526"/>
    <w:rsid w:val="00326CE7"/>
    <w:rsid w:val="00340A6D"/>
    <w:rsid w:val="00346351"/>
    <w:rsid w:val="00380B0C"/>
    <w:rsid w:val="003C05F5"/>
    <w:rsid w:val="00410852"/>
    <w:rsid w:val="00456B03"/>
    <w:rsid w:val="004754DB"/>
    <w:rsid w:val="004A16FB"/>
    <w:rsid w:val="004E3770"/>
    <w:rsid w:val="005222FB"/>
    <w:rsid w:val="00527937"/>
    <w:rsid w:val="00537676"/>
    <w:rsid w:val="005734E1"/>
    <w:rsid w:val="0059094E"/>
    <w:rsid w:val="005B3EEC"/>
    <w:rsid w:val="005E20D3"/>
    <w:rsid w:val="006409A7"/>
    <w:rsid w:val="006731B1"/>
    <w:rsid w:val="006A771B"/>
    <w:rsid w:val="006C0D9E"/>
    <w:rsid w:val="00701DED"/>
    <w:rsid w:val="007103E1"/>
    <w:rsid w:val="00752FCE"/>
    <w:rsid w:val="00781841"/>
    <w:rsid w:val="00790436"/>
    <w:rsid w:val="007A03DB"/>
    <w:rsid w:val="007A6ACD"/>
    <w:rsid w:val="007C4317"/>
    <w:rsid w:val="007C4691"/>
    <w:rsid w:val="007C5CA0"/>
    <w:rsid w:val="007E7797"/>
    <w:rsid w:val="007F5D35"/>
    <w:rsid w:val="00802C2B"/>
    <w:rsid w:val="008838CF"/>
    <w:rsid w:val="008A29B2"/>
    <w:rsid w:val="008D62C0"/>
    <w:rsid w:val="008D6AED"/>
    <w:rsid w:val="009110B2"/>
    <w:rsid w:val="0092309B"/>
    <w:rsid w:val="009553C0"/>
    <w:rsid w:val="009D56E8"/>
    <w:rsid w:val="009F6FBD"/>
    <w:rsid w:val="00A65C45"/>
    <w:rsid w:val="00A80B30"/>
    <w:rsid w:val="00B102E7"/>
    <w:rsid w:val="00B54912"/>
    <w:rsid w:val="00B81AC7"/>
    <w:rsid w:val="00BB2358"/>
    <w:rsid w:val="00BC6CEB"/>
    <w:rsid w:val="00BF4E7D"/>
    <w:rsid w:val="00BF6EA3"/>
    <w:rsid w:val="00C41DA4"/>
    <w:rsid w:val="00C679D7"/>
    <w:rsid w:val="00C747CD"/>
    <w:rsid w:val="00CC5964"/>
    <w:rsid w:val="00CF04D2"/>
    <w:rsid w:val="00CF6E19"/>
    <w:rsid w:val="00CF78F7"/>
    <w:rsid w:val="00D263DE"/>
    <w:rsid w:val="00D270BE"/>
    <w:rsid w:val="00D40861"/>
    <w:rsid w:val="00D43E60"/>
    <w:rsid w:val="00D63475"/>
    <w:rsid w:val="00D67172"/>
    <w:rsid w:val="00DA417C"/>
    <w:rsid w:val="00DA5AFF"/>
    <w:rsid w:val="00DF5237"/>
    <w:rsid w:val="00E13407"/>
    <w:rsid w:val="00E26410"/>
    <w:rsid w:val="00E40ECE"/>
    <w:rsid w:val="00E42F91"/>
    <w:rsid w:val="00E55040"/>
    <w:rsid w:val="00E732C4"/>
    <w:rsid w:val="00E92FF2"/>
    <w:rsid w:val="00EA284E"/>
    <w:rsid w:val="00EC0EFB"/>
    <w:rsid w:val="00F01171"/>
    <w:rsid w:val="00F12502"/>
    <w:rsid w:val="00F170D2"/>
    <w:rsid w:val="00F50594"/>
    <w:rsid w:val="00F85EB8"/>
    <w:rsid w:val="00FB308B"/>
    <w:rsid w:val="00FD4394"/>
    <w:rsid w:val="00FE2E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lang w:val="en-GB"/>
    </w:rPr>
  </w:style>
  <w:style w:type="paragraph" w:styleId="Nadpis4">
    <w:name w:val="heading 4"/>
    <w:basedOn w:val="Normlny"/>
    <w:next w:val="Normlny"/>
    <w:qFormat/>
    <w:rsid w:val="007C5CA0"/>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40">
    <w:name w:val="Nadpis4"/>
    <w:basedOn w:val="Normlny"/>
    <w:next w:val="Nadpis4"/>
    <w:autoRedefine/>
    <w:rsid w:val="007C5CA0"/>
    <w:pPr>
      <w:spacing w:line="360" w:lineRule="auto"/>
    </w:pPr>
    <w:rPr>
      <w:b/>
      <w:bCs/>
      <w:sz w:val="28"/>
      <w:szCs w:val="20"/>
    </w:rPr>
  </w:style>
  <w:style w:type="character" w:styleId="Hypertextovprepojenie">
    <w:name w:val="Hyperlink"/>
    <w:uiPriority w:val="99"/>
    <w:unhideWhenUsed/>
    <w:rsid w:val="001B5DED"/>
    <w:rPr>
      <w:color w:val="0000FF"/>
      <w:u w:val="single"/>
    </w:rPr>
  </w:style>
  <w:style w:type="character" w:styleId="PouitHypertextovPrepojenie">
    <w:name w:val="FollowedHyperlink"/>
    <w:uiPriority w:val="99"/>
    <w:unhideWhenUsed/>
    <w:rsid w:val="001B5DED"/>
    <w:rPr>
      <w:color w:val="800080"/>
      <w:u w:val="single"/>
    </w:rPr>
  </w:style>
  <w:style w:type="paragraph" w:customStyle="1" w:styleId="font5">
    <w:name w:val="font5"/>
    <w:basedOn w:val="Normlny"/>
    <w:rsid w:val="001B5DED"/>
    <w:pPr>
      <w:spacing w:before="100" w:beforeAutospacing="1" w:after="100" w:afterAutospacing="1"/>
    </w:pPr>
    <w:rPr>
      <w:rFonts w:ascii="Verdana" w:hAnsi="Verdana"/>
      <w:sz w:val="20"/>
      <w:szCs w:val="20"/>
      <w:lang w:val="sk-SK"/>
    </w:rPr>
  </w:style>
  <w:style w:type="paragraph" w:customStyle="1" w:styleId="font6">
    <w:name w:val="font6"/>
    <w:basedOn w:val="Normlny"/>
    <w:rsid w:val="001B5DED"/>
    <w:pPr>
      <w:spacing w:before="100" w:beforeAutospacing="1" w:after="100" w:afterAutospacing="1"/>
    </w:pPr>
    <w:rPr>
      <w:rFonts w:ascii="Verdana" w:hAnsi="Verdana"/>
      <w:b/>
      <w:bCs/>
      <w:i/>
      <w:iCs/>
      <w:sz w:val="18"/>
      <w:szCs w:val="18"/>
      <w:lang w:val="sk-SK"/>
    </w:rPr>
  </w:style>
  <w:style w:type="paragraph" w:customStyle="1" w:styleId="font7">
    <w:name w:val="font7"/>
    <w:basedOn w:val="Normlny"/>
    <w:rsid w:val="001B5DED"/>
    <w:pPr>
      <w:spacing w:before="100" w:beforeAutospacing="1" w:after="100" w:afterAutospacing="1"/>
    </w:pPr>
    <w:rPr>
      <w:rFonts w:ascii="Verdana" w:hAnsi="Verdana"/>
      <w:i/>
      <w:iCs/>
      <w:sz w:val="20"/>
      <w:szCs w:val="20"/>
      <w:lang w:val="sk-SK"/>
    </w:rPr>
  </w:style>
  <w:style w:type="paragraph" w:customStyle="1" w:styleId="font8">
    <w:name w:val="font8"/>
    <w:basedOn w:val="Normlny"/>
    <w:rsid w:val="001B5DED"/>
    <w:pPr>
      <w:spacing w:before="100" w:beforeAutospacing="1" w:after="100" w:afterAutospacing="1"/>
    </w:pPr>
    <w:rPr>
      <w:rFonts w:ascii="Verdana" w:hAnsi="Verdana"/>
      <w:sz w:val="20"/>
      <w:szCs w:val="20"/>
      <w:lang w:val="sk-SK"/>
    </w:rPr>
  </w:style>
  <w:style w:type="paragraph" w:customStyle="1" w:styleId="font9">
    <w:name w:val="font9"/>
    <w:basedOn w:val="Normlny"/>
    <w:rsid w:val="001B5DED"/>
    <w:pPr>
      <w:spacing w:before="100" w:beforeAutospacing="1" w:after="100" w:afterAutospacing="1"/>
    </w:pPr>
    <w:rPr>
      <w:rFonts w:ascii="Verdana" w:hAnsi="Verdana"/>
      <w:sz w:val="20"/>
      <w:szCs w:val="20"/>
      <w:lang w:val="sk-SK"/>
    </w:rPr>
  </w:style>
  <w:style w:type="paragraph" w:customStyle="1" w:styleId="font10">
    <w:name w:val="font10"/>
    <w:basedOn w:val="Normlny"/>
    <w:rsid w:val="001B5DED"/>
    <w:pPr>
      <w:spacing w:before="100" w:beforeAutospacing="1" w:after="100" w:afterAutospacing="1"/>
    </w:pPr>
    <w:rPr>
      <w:rFonts w:ascii="Verdana" w:hAnsi="Verdana"/>
      <w:b/>
      <w:bCs/>
      <w:i/>
      <w:iCs/>
      <w:sz w:val="20"/>
      <w:szCs w:val="20"/>
      <w:lang w:val="sk-SK"/>
    </w:rPr>
  </w:style>
  <w:style w:type="paragraph" w:customStyle="1" w:styleId="font11">
    <w:name w:val="font11"/>
    <w:basedOn w:val="Normlny"/>
    <w:rsid w:val="001B5DED"/>
    <w:pPr>
      <w:spacing w:before="100" w:beforeAutospacing="1" w:after="100" w:afterAutospacing="1"/>
    </w:pPr>
    <w:rPr>
      <w:rFonts w:ascii="Verdana" w:hAnsi="Verdana"/>
      <w:sz w:val="18"/>
      <w:szCs w:val="18"/>
      <w:lang w:val="sk-SK"/>
    </w:rPr>
  </w:style>
  <w:style w:type="paragraph" w:customStyle="1" w:styleId="font12">
    <w:name w:val="font12"/>
    <w:basedOn w:val="Normlny"/>
    <w:rsid w:val="001B5DED"/>
    <w:pPr>
      <w:spacing w:before="100" w:beforeAutospacing="1" w:after="100" w:afterAutospacing="1"/>
    </w:pPr>
    <w:rPr>
      <w:rFonts w:ascii="Verdana" w:hAnsi="Verdana"/>
      <w:sz w:val="16"/>
      <w:szCs w:val="16"/>
      <w:lang w:val="sk-SK"/>
    </w:rPr>
  </w:style>
  <w:style w:type="paragraph" w:customStyle="1" w:styleId="font13">
    <w:name w:val="font13"/>
    <w:basedOn w:val="Normlny"/>
    <w:rsid w:val="001B5DED"/>
    <w:pPr>
      <w:spacing w:before="100" w:beforeAutospacing="1" w:after="100" w:afterAutospacing="1"/>
    </w:pPr>
    <w:rPr>
      <w:rFonts w:ascii="Verdana" w:hAnsi="Verdana"/>
      <w:i/>
      <w:iCs/>
      <w:sz w:val="18"/>
      <w:szCs w:val="18"/>
      <w:lang w:val="sk-SK"/>
    </w:rPr>
  </w:style>
  <w:style w:type="paragraph" w:customStyle="1" w:styleId="xl65">
    <w:name w:val="xl65"/>
    <w:basedOn w:val="Normlny"/>
    <w:rsid w:val="001B5DED"/>
    <w:pPr>
      <w:spacing w:before="100" w:beforeAutospacing="1" w:after="100" w:afterAutospacing="1"/>
    </w:pPr>
    <w:rPr>
      <w:rFonts w:ascii="Verdana" w:hAnsi="Verdana"/>
      <w:lang w:val="sk-SK"/>
    </w:rPr>
  </w:style>
  <w:style w:type="paragraph" w:customStyle="1" w:styleId="xl66">
    <w:name w:val="xl66"/>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67">
    <w:name w:val="xl67"/>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68">
    <w:name w:val="xl68"/>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i/>
      <w:iCs/>
      <w:sz w:val="18"/>
      <w:szCs w:val="18"/>
      <w:lang w:val="sk-SK"/>
    </w:rPr>
  </w:style>
  <w:style w:type="paragraph" w:customStyle="1" w:styleId="xl69">
    <w:name w:val="xl69"/>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i/>
      <w:iCs/>
      <w:sz w:val="18"/>
      <w:szCs w:val="18"/>
      <w:lang w:val="sk-SK"/>
    </w:rPr>
  </w:style>
  <w:style w:type="paragraph" w:customStyle="1" w:styleId="xl70">
    <w:name w:val="xl70"/>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71">
    <w:name w:val="xl71"/>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72">
    <w:name w:val="xl72"/>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73">
    <w:name w:val="xl73"/>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74">
    <w:name w:val="xl74"/>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75">
    <w:name w:val="xl75"/>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i/>
      <w:iCs/>
      <w:sz w:val="18"/>
      <w:szCs w:val="18"/>
      <w:lang w:val="sk-SK"/>
    </w:rPr>
  </w:style>
  <w:style w:type="paragraph" w:customStyle="1" w:styleId="xl76">
    <w:name w:val="xl76"/>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i/>
      <w:iCs/>
      <w:sz w:val="18"/>
      <w:szCs w:val="18"/>
      <w:lang w:val="sk-SK"/>
    </w:rPr>
  </w:style>
  <w:style w:type="paragraph" w:customStyle="1" w:styleId="xl77">
    <w:name w:val="xl77"/>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b/>
      <w:bCs/>
      <w:sz w:val="18"/>
      <w:szCs w:val="18"/>
      <w:lang w:val="sk-SK"/>
    </w:rPr>
  </w:style>
  <w:style w:type="paragraph" w:customStyle="1" w:styleId="xl78">
    <w:name w:val="xl78"/>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b/>
      <w:bCs/>
      <w:sz w:val="18"/>
      <w:szCs w:val="18"/>
      <w:lang w:val="sk-SK"/>
    </w:rPr>
  </w:style>
  <w:style w:type="paragraph" w:customStyle="1" w:styleId="xl79">
    <w:name w:val="xl79"/>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b/>
      <w:bCs/>
      <w:sz w:val="18"/>
      <w:szCs w:val="18"/>
      <w:lang w:val="sk-SK"/>
    </w:rPr>
  </w:style>
  <w:style w:type="paragraph" w:customStyle="1" w:styleId="xl80">
    <w:name w:val="xl80"/>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81">
    <w:name w:val="xl81"/>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82">
    <w:name w:val="xl82"/>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83">
    <w:name w:val="xl83"/>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84">
    <w:name w:val="xl84"/>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85">
    <w:name w:val="xl85"/>
    <w:basedOn w:val="Normlny"/>
    <w:rsid w:val="001B5DED"/>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lang w:val="sk-SK"/>
    </w:rPr>
  </w:style>
  <w:style w:type="paragraph" w:customStyle="1" w:styleId="xl86">
    <w:name w:val="xl86"/>
    <w:basedOn w:val="Normlny"/>
    <w:rsid w:val="001B5DED"/>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lang w:val="sk-SK"/>
    </w:rPr>
  </w:style>
  <w:style w:type="paragraph" w:customStyle="1" w:styleId="xl87">
    <w:name w:val="xl87"/>
    <w:basedOn w:val="Normlny"/>
    <w:rsid w:val="001B5DED"/>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lang w:val="sk-SK"/>
    </w:rPr>
  </w:style>
  <w:style w:type="paragraph" w:customStyle="1" w:styleId="xl88">
    <w:name w:val="xl88"/>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89">
    <w:name w:val="xl89"/>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i/>
      <w:iCs/>
      <w:sz w:val="18"/>
      <w:szCs w:val="18"/>
      <w:lang w:val="sk-SK"/>
    </w:rPr>
  </w:style>
  <w:style w:type="paragraph" w:customStyle="1" w:styleId="xl90">
    <w:name w:val="xl90"/>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91">
    <w:name w:val="xl91"/>
    <w:basedOn w:val="Normlny"/>
    <w:rsid w:val="001B5DED"/>
    <w:pPr>
      <w:pBdr>
        <w:left w:val="single" w:sz="4" w:space="0" w:color="auto"/>
        <w:bottom w:val="single" w:sz="4" w:space="0" w:color="auto"/>
      </w:pBdr>
      <w:spacing w:before="100" w:beforeAutospacing="1" w:after="100" w:afterAutospacing="1"/>
    </w:pPr>
    <w:rPr>
      <w:rFonts w:ascii="Verdana" w:hAnsi="Verdana"/>
      <w:sz w:val="16"/>
      <w:szCs w:val="16"/>
      <w:lang w:val="sk-SK"/>
    </w:rPr>
  </w:style>
  <w:style w:type="paragraph" w:customStyle="1" w:styleId="xl92">
    <w:name w:val="xl92"/>
    <w:basedOn w:val="Normlny"/>
    <w:rsid w:val="001B5DED"/>
    <w:pPr>
      <w:pBdr>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93">
    <w:name w:val="xl93"/>
    <w:basedOn w:val="Normlny"/>
    <w:rsid w:val="001B5DED"/>
    <w:pPr>
      <w:pBdr>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94">
    <w:name w:val="xl94"/>
    <w:basedOn w:val="Normlny"/>
    <w:rsid w:val="001B5DED"/>
    <w:pPr>
      <w:pBdr>
        <w:left w:val="single" w:sz="4" w:space="0" w:color="auto"/>
        <w:bottom w:val="single" w:sz="4" w:space="0" w:color="auto"/>
        <w:right w:val="single" w:sz="4" w:space="0" w:color="auto"/>
      </w:pBdr>
      <w:spacing w:before="100" w:beforeAutospacing="1" w:after="100" w:afterAutospacing="1"/>
      <w:jc w:val="right"/>
    </w:pPr>
    <w:rPr>
      <w:rFonts w:ascii="Verdana" w:hAnsi="Verdana"/>
      <w:i/>
      <w:iCs/>
      <w:sz w:val="18"/>
      <w:szCs w:val="18"/>
      <w:lang w:val="sk-SK"/>
    </w:rPr>
  </w:style>
  <w:style w:type="paragraph" w:customStyle="1" w:styleId="xl95">
    <w:name w:val="xl95"/>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b/>
      <w:bCs/>
      <w:sz w:val="18"/>
      <w:szCs w:val="18"/>
      <w:lang w:val="sk-SK"/>
    </w:rPr>
  </w:style>
  <w:style w:type="paragraph" w:customStyle="1" w:styleId="xl96">
    <w:name w:val="xl96"/>
    <w:basedOn w:val="Normlny"/>
    <w:rsid w:val="001B5DED"/>
    <w:pPr>
      <w:pBdr>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97">
    <w:name w:val="xl97"/>
    <w:basedOn w:val="Normlny"/>
    <w:rsid w:val="001B5DED"/>
    <w:pPr>
      <w:pBdr>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98">
    <w:name w:val="xl98"/>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99">
    <w:name w:val="xl99"/>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b/>
      <w:bCs/>
      <w:sz w:val="18"/>
      <w:szCs w:val="18"/>
      <w:lang w:val="sk-SK"/>
    </w:rPr>
  </w:style>
  <w:style w:type="paragraph" w:customStyle="1" w:styleId="xl100">
    <w:name w:val="xl100"/>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01">
    <w:name w:val="xl101"/>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b/>
      <w:bCs/>
      <w:sz w:val="18"/>
      <w:szCs w:val="18"/>
      <w:lang w:val="sk-SK"/>
    </w:rPr>
  </w:style>
  <w:style w:type="paragraph" w:customStyle="1" w:styleId="xl102">
    <w:name w:val="xl102"/>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03">
    <w:name w:val="xl103"/>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b/>
      <w:bCs/>
      <w:sz w:val="18"/>
      <w:szCs w:val="18"/>
      <w:lang w:val="sk-SK"/>
    </w:rPr>
  </w:style>
  <w:style w:type="paragraph" w:customStyle="1" w:styleId="xl104">
    <w:name w:val="xl104"/>
    <w:basedOn w:val="Normlny"/>
    <w:rsid w:val="001B5DE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Verdana" w:hAnsi="Verdana"/>
      <w:b/>
      <w:bCs/>
      <w:sz w:val="22"/>
      <w:szCs w:val="22"/>
      <w:lang w:val="sk-SK"/>
    </w:rPr>
  </w:style>
  <w:style w:type="paragraph" w:customStyle="1" w:styleId="xl105">
    <w:name w:val="xl105"/>
    <w:basedOn w:val="Normlny"/>
    <w:rsid w:val="001B5DE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Verdana" w:hAnsi="Verdana"/>
      <w:b/>
      <w:bCs/>
      <w:sz w:val="22"/>
      <w:szCs w:val="22"/>
      <w:lang w:val="sk-SK"/>
    </w:rPr>
  </w:style>
  <w:style w:type="paragraph" w:customStyle="1" w:styleId="xl106">
    <w:name w:val="xl106"/>
    <w:basedOn w:val="Normlny"/>
    <w:rsid w:val="001B5DE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Verdana" w:hAnsi="Verdana"/>
      <w:b/>
      <w:bCs/>
      <w:sz w:val="22"/>
      <w:szCs w:val="22"/>
      <w:lang w:val="sk-SK"/>
    </w:rPr>
  </w:style>
  <w:style w:type="paragraph" w:customStyle="1" w:styleId="xl107">
    <w:name w:val="xl107"/>
    <w:basedOn w:val="Normlny"/>
    <w:rsid w:val="001B5DED"/>
    <w:pPr>
      <w:pBdr>
        <w:top w:val="single" w:sz="4" w:space="0" w:color="auto"/>
        <w:left w:val="single" w:sz="4" w:space="0" w:color="auto"/>
        <w:bottom w:val="double" w:sz="6" w:space="0" w:color="auto"/>
      </w:pBdr>
      <w:spacing w:before="100" w:beforeAutospacing="1" w:after="100" w:afterAutospacing="1"/>
    </w:pPr>
    <w:rPr>
      <w:rFonts w:ascii="Verdana" w:hAnsi="Verdana"/>
      <w:sz w:val="16"/>
      <w:szCs w:val="16"/>
      <w:lang w:val="sk-SK"/>
    </w:rPr>
  </w:style>
  <w:style w:type="paragraph" w:customStyle="1" w:styleId="xl108">
    <w:name w:val="xl108"/>
    <w:basedOn w:val="Normlny"/>
    <w:rsid w:val="001B5DED"/>
    <w:pPr>
      <w:pBdr>
        <w:top w:val="single" w:sz="4" w:space="0" w:color="auto"/>
        <w:left w:val="single" w:sz="4" w:space="0" w:color="auto"/>
        <w:bottom w:val="double" w:sz="6"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09">
    <w:name w:val="xl109"/>
    <w:basedOn w:val="Normlny"/>
    <w:rsid w:val="001B5DED"/>
    <w:pPr>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ascii="Verdana" w:hAnsi="Verdana"/>
      <w:i/>
      <w:iCs/>
      <w:sz w:val="18"/>
      <w:szCs w:val="18"/>
      <w:lang w:val="sk-SK"/>
    </w:rPr>
  </w:style>
  <w:style w:type="paragraph" w:customStyle="1" w:styleId="xl110">
    <w:name w:val="xl110"/>
    <w:basedOn w:val="Normlny"/>
    <w:rsid w:val="001B5DED"/>
    <w:pPr>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ascii="Verdana" w:hAnsi="Verdana"/>
      <w:b/>
      <w:bCs/>
      <w:sz w:val="18"/>
      <w:szCs w:val="18"/>
      <w:lang w:val="sk-SK"/>
    </w:rPr>
  </w:style>
  <w:style w:type="paragraph" w:customStyle="1" w:styleId="xl111">
    <w:name w:val="xl111"/>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12">
    <w:name w:val="xl112"/>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13">
    <w:name w:val="xl113"/>
    <w:basedOn w:val="Normlny"/>
    <w:rsid w:val="001B5DED"/>
    <w:pPr>
      <w:pBdr>
        <w:top w:val="single" w:sz="4" w:space="0" w:color="auto"/>
        <w:left w:val="single" w:sz="4" w:space="0" w:color="auto"/>
        <w:bottom w:val="double" w:sz="6"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14">
    <w:name w:val="xl114"/>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15">
    <w:name w:val="xl115"/>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16">
    <w:name w:val="xl116"/>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17">
    <w:name w:val="xl117"/>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18">
    <w:name w:val="xl118"/>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19">
    <w:name w:val="xl119"/>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20">
    <w:name w:val="xl120"/>
    <w:basedOn w:val="Normlny"/>
    <w:rsid w:val="001B5DED"/>
    <w:pPr>
      <w:pBdr>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21">
    <w:name w:val="xl121"/>
    <w:basedOn w:val="Normlny"/>
    <w:rsid w:val="001B5DED"/>
    <w:pPr>
      <w:pBdr>
        <w:left w:val="single" w:sz="4" w:space="0" w:color="auto"/>
        <w:bottom w:val="single" w:sz="4" w:space="0" w:color="auto"/>
        <w:right w:val="single" w:sz="4" w:space="0" w:color="auto"/>
      </w:pBdr>
      <w:spacing w:before="100" w:beforeAutospacing="1" w:after="100" w:afterAutospacing="1"/>
      <w:jc w:val="right"/>
    </w:pPr>
    <w:rPr>
      <w:rFonts w:ascii="Verdana" w:hAnsi="Verdana"/>
      <w:i/>
      <w:iCs/>
      <w:sz w:val="18"/>
      <w:szCs w:val="18"/>
      <w:lang w:val="sk-SK"/>
    </w:rPr>
  </w:style>
  <w:style w:type="paragraph" w:customStyle="1" w:styleId="xl122">
    <w:name w:val="xl122"/>
    <w:basedOn w:val="Normlny"/>
    <w:rsid w:val="001B5DED"/>
    <w:pPr>
      <w:pBdr>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23">
    <w:name w:val="xl123"/>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24">
    <w:name w:val="xl124"/>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i/>
      <w:iCs/>
      <w:sz w:val="18"/>
      <w:szCs w:val="18"/>
      <w:lang w:val="sk-SK"/>
    </w:rPr>
  </w:style>
  <w:style w:type="paragraph" w:customStyle="1" w:styleId="xl125">
    <w:name w:val="xl125"/>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26">
    <w:name w:val="xl126"/>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i/>
      <w:iCs/>
      <w:sz w:val="18"/>
      <w:szCs w:val="18"/>
      <w:lang w:val="sk-SK"/>
    </w:rPr>
  </w:style>
  <w:style w:type="paragraph" w:customStyle="1" w:styleId="xl127">
    <w:name w:val="xl127"/>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28">
    <w:name w:val="xl128"/>
    <w:basedOn w:val="Normlny"/>
    <w:rsid w:val="001B5DED"/>
    <w:pPr>
      <w:pBdr>
        <w:top w:val="double" w:sz="6" w:space="0" w:color="auto"/>
        <w:left w:val="single" w:sz="4" w:space="0" w:color="auto"/>
        <w:bottom w:val="single" w:sz="4" w:space="0" w:color="auto"/>
      </w:pBdr>
      <w:spacing w:before="100" w:beforeAutospacing="1" w:after="100" w:afterAutospacing="1"/>
    </w:pPr>
    <w:rPr>
      <w:rFonts w:ascii="Verdana" w:hAnsi="Verdana"/>
      <w:sz w:val="16"/>
      <w:szCs w:val="16"/>
      <w:lang w:val="sk-SK"/>
    </w:rPr>
  </w:style>
  <w:style w:type="paragraph" w:customStyle="1" w:styleId="xl129">
    <w:name w:val="xl129"/>
    <w:basedOn w:val="Normlny"/>
    <w:rsid w:val="001B5DED"/>
    <w:pPr>
      <w:pBdr>
        <w:top w:val="double" w:sz="6"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30">
    <w:name w:val="xl130"/>
    <w:basedOn w:val="Normlny"/>
    <w:rsid w:val="001B5DED"/>
    <w:pPr>
      <w:pBdr>
        <w:top w:val="double" w:sz="6"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31">
    <w:name w:val="xl131"/>
    <w:basedOn w:val="Normlny"/>
    <w:rsid w:val="001B5DED"/>
    <w:pPr>
      <w:pBdr>
        <w:top w:val="double" w:sz="6"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32">
    <w:name w:val="xl132"/>
    <w:basedOn w:val="Normlny"/>
    <w:rsid w:val="001B5DED"/>
    <w:pPr>
      <w:pBdr>
        <w:top w:val="double" w:sz="6"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i/>
      <w:iCs/>
      <w:sz w:val="18"/>
      <w:szCs w:val="18"/>
      <w:lang w:val="sk-SK"/>
    </w:rPr>
  </w:style>
  <w:style w:type="paragraph" w:customStyle="1" w:styleId="xl133">
    <w:name w:val="xl133"/>
    <w:basedOn w:val="Normlny"/>
    <w:rsid w:val="001B5DED"/>
    <w:pPr>
      <w:pBdr>
        <w:top w:val="double" w:sz="6"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34">
    <w:name w:val="xl134"/>
    <w:basedOn w:val="Normlny"/>
    <w:rsid w:val="001B5DED"/>
    <w:pPr>
      <w:spacing w:before="100" w:beforeAutospacing="1" w:after="100" w:afterAutospacing="1"/>
      <w:jc w:val="center"/>
      <w:textAlignment w:val="center"/>
    </w:pPr>
    <w:rPr>
      <w:rFonts w:ascii="Verdana" w:hAnsi="Verdana"/>
      <w:i/>
      <w:iCs/>
      <w:sz w:val="18"/>
      <w:szCs w:val="18"/>
      <w:lang w:val="sk-SK"/>
    </w:rPr>
  </w:style>
  <w:style w:type="paragraph" w:customStyle="1" w:styleId="xl135">
    <w:name w:val="xl135"/>
    <w:basedOn w:val="Normlny"/>
    <w:rsid w:val="001B5DE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Verdana" w:hAnsi="Verdana"/>
      <w:i/>
      <w:iCs/>
      <w:sz w:val="18"/>
      <w:szCs w:val="18"/>
      <w:lang w:val="sk-SK"/>
    </w:rPr>
  </w:style>
  <w:style w:type="paragraph" w:customStyle="1" w:styleId="xl136">
    <w:name w:val="xl136"/>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37">
    <w:name w:val="xl137"/>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38">
    <w:name w:val="xl138"/>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39">
    <w:name w:val="xl139"/>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i/>
      <w:iCs/>
      <w:sz w:val="18"/>
      <w:szCs w:val="18"/>
      <w:lang w:val="sk-SK"/>
    </w:rPr>
  </w:style>
  <w:style w:type="paragraph" w:customStyle="1" w:styleId="xl140">
    <w:name w:val="xl140"/>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b/>
      <w:bCs/>
      <w:sz w:val="18"/>
      <w:szCs w:val="18"/>
      <w:lang w:val="sk-SK"/>
    </w:rPr>
  </w:style>
  <w:style w:type="paragraph" w:customStyle="1" w:styleId="xl141">
    <w:name w:val="xl141"/>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42">
    <w:name w:val="xl142"/>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lang w:val="sk-SK"/>
    </w:rPr>
  </w:style>
  <w:style w:type="paragraph" w:customStyle="1" w:styleId="xl143">
    <w:name w:val="xl143"/>
    <w:basedOn w:val="Normlny"/>
    <w:rsid w:val="001B5DED"/>
    <w:pPr>
      <w:pBdr>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i/>
      <w:iCs/>
      <w:sz w:val="18"/>
      <w:szCs w:val="18"/>
      <w:lang w:val="sk-SK"/>
    </w:rPr>
  </w:style>
  <w:style w:type="paragraph" w:customStyle="1" w:styleId="xl144">
    <w:name w:val="xl144"/>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sk-SK"/>
    </w:rPr>
  </w:style>
  <w:style w:type="paragraph" w:customStyle="1" w:styleId="xl145">
    <w:name w:val="xl145"/>
    <w:basedOn w:val="Normlny"/>
    <w:rsid w:val="001B5DED"/>
    <w:pPr>
      <w:pBdr>
        <w:top w:val="single" w:sz="4" w:space="0" w:color="auto"/>
        <w:left w:val="single" w:sz="4" w:space="0" w:color="auto"/>
        <w:bottom w:val="double" w:sz="6" w:space="0" w:color="auto"/>
        <w:right w:val="single" w:sz="4" w:space="0" w:color="auto"/>
      </w:pBdr>
      <w:spacing w:before="100" w:beforeAutospacing="1" w:after="100" w:afterAutospacing="1"/>
    </w:pPr>
    <w:rPr>
      <w:rFonts w:ascii="Verdana" w:hAnsi="Verdana"/>
      <w:lang w:val="sk-SK"/>
    </w:rPr>
  </w:style>
  <w:style w:type="paragraph" w:customStyle="1" w:styleId="xl146">
    <w:name w:val="xl146"/>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i/>
      <w:iCs/>
      <w:sz w:val="18"/>
      <w:szCs w:val="18"/>
      <w:lang w:val="sk-SK"/>
    </w:rPr>
  </w:style>
  <w:style w:type="paragraph" w:customStyle="1" w:styleId="xl147">
    <w:name w:val="xl147"/>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lang w:val="sk-SK"/>
    </w:rPr>
  </w:style>
  <w:style w:type="paragraph" w:customStyle="1" w:styleId="xl148">
    <w:name w:val="xl148"/>
    <w:basedOn w:val="Normlny"/>
    <w:rsid w:val="001B5DED"/>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49">
    <w:name w:val="xl149"/>
    <w:basedOn w:val="Normlny"/>
    <w:rsid w:val="001B5DED"/>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50">
    <w:name w:val="xl150"/>
    <w:basedOn w:val="Normlny"/>
    <w:rsid w:val="001B5DED"/>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51">
    <w:name w:val="xl151"/>
    <w:basedOn w:val="Normlny"/>
    <w:rsid w:val="001B5DED"/>
    <w:pPr>
      <w:pBdr>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52">
    <w:name w:val="xl152"/>
    <w:basedOn w:val="Normlny"/>
    <w:rsid w:val="001B5DED"/>
    <w:pPr>
      <w:pBdr>
        <w:top w:val="single" w:sz="4" w:space="0" w:color="auto"/>
        <w:bottom w:val="double" w:sz="6"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53">
    <w:name w:val="xl153"/>
    <w:basedOn w:val="Normlny"/>
    <w:rsid w:val="001B5DED"/>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54">
    <w:name w:val="xl154"/>
    <w:basedOn w:val="Normlny"/>
    <w:rsid w:val="001B5DED"/>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55">
    <w:name w:val="xl155"/>
    <w:basedOn w:val="Normlny"/>
    <w:rsid w:val="001B5DED"/>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56">
    <w:name w:val="xl156"/>
    <w:basedOn w:val="Normlny"/>
    <w:rsid w:val="001B5DED"/>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57">
    <w:name w:val="xl157"/>
    <w:basedOn w:val="Normlny"/>
    <w:rsid w:val="001B5DED"/>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58">
    <w:name w:val="xl158"/>
    <w:basedOn w:val="Normlny"/>
    <w:rsid w:val="001B5DED"/>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59">
    <w:name w:val="xl159"/>
    <w:basedOn w:val="Normlny"/>
    <w:rsid w:val="001B5DED"/>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lang w:val="sk-SK"/>
    </w:rPr>
  </w:style>
  <w:style w:type="paragraph" w:customStyle="1" w:styleId="xl160">
    <w:name w:val="xl160"/>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lang w:val="sk-SK"/>
    </w:rPr>
  </w:style>
  <w:style w:type="paragraph" w:customStyle="1" w:styleId="xl161">
    <w:name w:val="xl161"/>
    <w:basedOn w:val="Normlny"/>
    <w:rsid w:val="001B5DE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Verdana" w:hAnsi="Verdana"/>
      <w:lang w:val="sk-SK"/>
    </w:rPr>
  </w:style>
  <w:style w:type="paragraph" w:customStyle="1" w:styleId="xl162">
    <w:name w:val="xl162"/>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8"/>
      <w:szCs w:val="18"/>
      <w:lang w:val="sk-SK"/>
    </w:rPr>
  </w:style>
  <w:style w:type="paragraph" w:customStyle="1" w:styleId="xl163">
    <w:name w:val="xl163"/>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i/>
      <w:iCs/>
      <w:sz w:val="18"/>
      <w:szCs w:val="18"/>
      <w:lang w:val="sk-SK"/>
    </w:rPr>
  </w:style>
  <w:style w:type="paragraph" w:customStyle="1" w:styleId="xl164">
    <w:name w:val="xl164"/>
    <w:basedOn w:val="Normlny"/>
    <w:rsid w:val="001B5DED"/>
    <w:pPr>
      <w:pBdr>
        <w:top w:val="double" w:sz="6" w:space="0" w:color="auto"/>
        <w:left w:val="single" w:sz="4" w:space="0" w:color="auto"/>
        <w:right w:val="single" w:sz="4" w:space="0" w:color="auto"/>
      </w:pBdr>
      <w:spacing w:before="100" w:beforeAutospacing="1" w:after="100" w:afterAutospacing="1"/>
      <w:jc w:val="center"/>
      <w:textAlignment w:val="center"/>
    </w:pPr>
    <w:rPr>
      <w:rFonts w:ascii="Verdana" w:hAnsi="Verdana"/>
      <w:lang w:val="sk-SK"/>
    </w:rPr>
  </w:style>
  <w:style w:type="paragraph" w:customStyle="1" w:styleId="xl165">
    <w:name w:val="xl165"/>
    <w:basedOn w:val="Normlny"/>
    <w:rsid w:val="001B5DED"/>
    <w:pPr>
      <w:pBdr>
        <w:left w:val="single" w:sz="4" w:space="0" w:color="auto"/>
        <w:right w:val="single" w:sz="4" w:space="0" w:color="auto"/>
      </w:pBdr>
      <w:spacing w:before="100" w:beforeAutospacing="1" w:after="100" w:afterAutospacing="1"/>
      <w:jc w:val="center"/>
      <w:textAlignment w:val="center"/>
    </w:pPr>
    <w:rPr>
      <w:rFonts w:ascii="Verdana" w:hAnsi="Verdana"/>
      <w:lang w:val="sk-SK"/>
    </w:rPr>
  </w:style>
  <w:style w:type="paragraph" w:customStyle="1" w:styleId="xl166">
    <w:name w:val="xl166"/>
    <w:basedOn w:val="Normlny"/>
    <w:rsid w:val="001B5DED"/>
    <w:pPr>
      <w:pBdr>
        <w:left w:val="single" w:sz="4" w:space="0" w:color="auto"/>
        <w:bottom w:val="double" w:sz="6" w:space="0" w:color="auto"/>
        <w:right w:val="single" w:sz="4" w:space="0" w:color="auto"/>
      </w:pBdr>
      <w:spacing w:before="100" w:beforeAutospacing="1" w:after="100" w:afterAutospacing="1"/>
      <w:jc w:val="center"/>
      <w:textAlignment w:val="center"/>
    </w:pPr>
    <w:rPr>
      <w:rFonts w:ascii="Verdana" w:hAnsi="Verdana"/>
      <w:lang w:val="sk-SK"/>
    </w:rPr>
  </w:style>
  <w:style w:type="paragraph" w:customStyle="1" w:styleId="xl167">
    <w:name w:val="xl167"/>
    <w:basedOn w:val="Normlny"/>
    <w:rsid w:val="001B5DED"/>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i/>
      <w:iCs/>
      <w:sz w:val="18"/>
      <w:szCs w:val="18"/>
      <w:lang w:val="sk-SK"/>
    </w:rPr>
  </w:style>
  <w:style w:type="paragraph" w:customStyle="1" w:styleId="xl168">
    <w:name w:val="xl168"/>
    <w:basedOn w:val="Normlny"/>
    <w:rsid w:val="001B5DED"/>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lang w:val="sk-SK"/>
    </w:rPr>
  </w:style>
  <w:style w:type="paragraph" w:customStyle="1" w:styleId="xl169">
    <w:name w:val="xl169"/>
    <w:basedOn w:val="Normlny"/>
    <w:rsid w:val="001B5DED"/>
    <w:pPr>
      <w:pBdr>
        <w:top w:val="double" w:sz="6"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70">
    <w:name w:val="xl170"/>
    <w:basedOn w:val="Normlny"/>
    <w:rsid w:val="001B5DED"/>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71">
    <w:name w:val="xl171"/>
    <w:basedOn w:val="Normlny"/>
    <w:rsid w:val="001B5DED"/>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72">
    <w:name w:val="xl172"/>
    <w:basedOn w:val="Normlny"/>
    <w:rsid w:val="001B5DED"/>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73">
    <w:name w:val="xl173"/>
    <w:basedOn w:val="Normlny"/>
    <w:rsid w:val="001B5DED"/>
    <w:pPr>
      <w:pBdr>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74">
    <w:name w:val="xl174"/>
    <w:basedOn w:val="Normlny"/>
    <w:rsid w:val="001B5DED"/>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75">
    <w:name w:val="xl175"/>
    <w:basedOn w:val="Normlny"/>
    <w:rsid w:val="001B5DED"/>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76">
    <w:name w:val="xl176"/>
    <w:basedOn w:val="Normlny"/>
    <w:rsid w:val="001B5DED"/>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77">
    <w:name w:val="xl177"/>
    <w:basedOn w:val="Normlny"/>
    <w:rsid w:val="001B5DED"/>
    <w:pPr>
      <w:pBdr>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i/>
      <w:iCs/>
      <w:sz w:val="18"/>
      <w:szCs w:val="18"/>
      <w:lang w:val="sk-SK"/>
    </w:rPr>
  </w:style>
  <w:style w:type="paragraph" w:customStyle="1" w:styleId="xl178">
    <w:name w:val="xl178"/>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lang w:val="sk-SK"/>
    </w:rPr>
  </w:style>
  <w:style w:type="paragraph" w:customStyle="1" w:styleId="xl179">
    <w:name w:val="xl179"/>
    <w:basedOn w:val="Normlny"/>
    <w:rsid w:val="001B5D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lang w:val="sk-SK"/>
    </w:rPr>
  </w:style>
  <w:style w:type="paragraph" w:customStyle="1" w:styleId="xl180">
    <w:name w:val="xl180"/>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81">
    <w:name w:val="xl181"/>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82">
    <w:name w:val="xl182"/>
    <w:basedOn w:val="Normlny"/>
    <w:rsid w:val="001B5DE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83">
    <w:name w:val="xl183"/>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84">
    <w:name w:val="xl184"/>
    <w:basedOn w:val="Normlny"/>
    <w:rsid w:val="001B5D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85">
    <w:name w:val="xl185"/>
    <w:basedOn w:val="Normlny"/>
    <w:rsid w:val="001B5DE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styleId="Hlavika">
    <w:name w:val="header"/>
    <w:basedOn w:val="Normlny"/>
    <w:link w:val="HlavikaChar"/>
    <w:rsid w:val="001B5DED"/>
    <w:pPr>
      <w:tabs>
        <w:tab w:val="center" w:pos="4536"/>
        <w:tab w:val="right" w:pos="9072"/>
      </w:tabs>
    </w:pPr>
  </w:style>
  <w:style w:type="character" w:customStyle="1" w:styleId="HlavikaChar">
    <w:name w:val="Hlavička Char"/>
    <w:link w:val="Hlavika"/>
    <w:rsid w:val="001B5DED"/>
    <w:rPr>
      <w:sz w:val="24"/>
      <w:szCs w:val="24"/>
      <w:lang w:val="en-GB"/>
    </w:rPr>
  </w:style>
  <w:style w:type="paragraph" w:styleId="Pta">
    <w:name w:val="footer"/>
    <w:basedOn w:val="Normlny"/>
    <w:link w:val="PtaChar"/>
    <w:uiPriority w:val="99"/>
    <w:rsid w:val="001B5DED"/>
    <w:pPr>
      <w:tabs>
        <w:tab w:val="center" w:pos="4536"/>
        <w:tab w:val="right" w:pos="9072"/>
      </w:tabs>
    </w:pPr>
  </w:style>
  <w:style w:type="character" w:customStyle="1" w:styleId="PtaChar">
    <w:name w:val="Päta Char"/>
    <w:link w:val="Pta"/>
    <w:uiPriority w:val="99"/>
    <w:rsid w:val="001B5DED"/>
    <w:rPr>
      <w:sz w:val="24"/>
      <w:szCs w:val="24"/>
      <w:lang w:val="en-GB"/>
    </w:rPr>
  </w:style>
  <w:style w:type="paragraph" w:customStyle="1" w:styleId="xl186">
    <w:name w:val="xl186"/>
    <w:basedOn w:val="Normlny"/>
    <w:rsid w:val="00EA284E"/>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 w:type="paragraph" w:customStyle="1" w:styleId="xl187">
    <w:name w:val="xl187"/>
    <w:basedOn w:val="Normlny"/>
    <w:rsid w:val="00EA284E"/>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i/>
      <w:iCs/>
      <w:sz w:val="18"/>
      <w:szCs w:val="18"/>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50696">
      <w:bodyDiv w:val="1"/>
      <w:marLeft w:val="0"/>
      <w:marRight w:val="0"/>
      <w:marTop w:val="0"/>
      <w:marBottom w:val="0"/>
      <w:divBdr>
        <w:top w:val="none" w:sz="0" w:space="0" w:color="auto"/>
        <w:left w:val="none" w:sz="0" w:space="0" w:color="auto"/>
        <w:bottom w:val="none" w:sz="0" w:space="0" w:color="auto"/>
        <w:right w:val="none" w:sz="0" w:space="0" w:color="auto"/>
      </w:divBdr>
    </w:div>
    <w:div w:id="6104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6</Pages>
  <Words>2924</Words>
  <Characters>16673</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MZP</Company>
  <LinksUpToDate>false</LinksUpToDate>
  <CharactersWithSpaces>19558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Holecová Lucia</dc:creator>
  <cp:keywords/>
  <dc:description/>
  <cp:lastModifiedBy>Kuna Peter</cp:lastModifiedBy>
  <cp:revision>15</cp:revision>
  <cp:lastPrinted>2012-09-11T13:50:00Z</cp:lastPrinted>
  <dcterms:created xsi:type="dcterms:W3CDTF">2013-02-19T15:13:00Z</dcterms:created>
  <dcterms:modified xsi:type="dcterms:W3CDTF">2013-06-18T08:43:00Z</dcterms:modified>
</cp:coreProperties>
</file>