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4"/>
        <w:gridCol w:w="2264"/>
        <w:gridCol w:w="1005"/>
      </w:tblGrid>
      <w:tr w:rsidR="007A64F9">
        <w:trPr>
          <w:cantSplit/>
          <w:trHeight w:val="9915"/>
        </w:trPr>
        <w:tc>
          <w:tcPr>
            <w:tcW w:w="1634" w:type="dxa"/>
            <w:textDirection w:val="btLr"/>
          </w:tcPr>
          <w:p w:rsidR="007A64F9" w:rsidRDefault="007A64F9">
            <w:pPr>
              <w:ind w:left="113" w:right="113"/>
            </w:pPr>
          </w:p>
        </w:tc>
        <w:tc>
          <w:tcPr>
            <w:tcW w:w="2264" w:type="dxa"/>
            <w:textDirection w:val="btLr"/>
          </w:tcPr>
          <w:p w:rsidR="007A64F9" w:rsidRPr="00A824B6" w:rsidRDefault="007A7364" w:rsidP="00A676D9">
            <w:pPr>
              <w:ind w:left="4956" w:right="113"/>
              <w:rPr>
                <w:sz w:val="36"/>
                <w:szCs w:val="36"/>
              </w:rPr>
            </w:pPr>
            <w:r w:rsidRPr="00A824B6">
              <w:rPr>
                <w:b/>
                <w:sz w:val="36"/>
                <w:szCs w:val="36"/>
              </w:rPr>
              <w:t>E mail</w:t>
            </w:r>
            <w:r w:rsidRPr="00A824B6">
              <w:rPr>
                <w:sz w:val="36"/>
                <w:szCs w:val="36"/>
              </w:rPr>
              <w:t>:</w:t>
            </w:r>
            <w:r w:rsidR="00A824B6" w:rsidRPr="00A824B6">
              <w:rPr>
                <w:sz w:val="36"/>
                <w:szCs w:val="36"/>
              </w:rPr>
              <w:t xml:space="preserve"> </w:t>
            </w:r>
            <w:r w:rsidR="00A824B6" w:rsidRPr="00A824B6">
              <w:rPr>
                <w:b/>
                <w:color w:val="00B0F0"/>
                <w:sz w:val="36"/>
                <w:szCs w:val="36"/>
              </w:rPr>
              <w:t xml:space="preserve">kolacanova@vuvh.sk </w:t>
            </w:r>
          </w:p>
        </w:tc>
        <w:tc>
          <w:tcPr>
            <w:tcW w:w="1005" w:type="dxa"/>
            <w:textDirection w:val="btLr"/>
          </w:tcPr>
          <w:p w:rsidR="007A64F9" w:rsidRDefault="007A64F9">
            <w:pPr>
              <w:ind w:left="113" w:right="113"/>
            </w:pPr>
          </w:p>
        </w:tc>
      </w:tr>
    </w:tbl>
    <w:p w:rsidR="007A64F9" w:rsidRDefault="007A64F9" w:rsidP="006D2197">
      <w:pPr>
        <w:pStyle w:val="Nadpis3"/>
        <w:pBdr>
          <w:top w:val="single" w:sz="8" w:space="1" w:color="CCFFFF" w:shadow="1"/>
          <w:left w:val="single" w:sz="8" w:space="4" w:color="CCFFFF" w:shadow="1"/>
          <w:bottom w:val="single" w:sz="8" w:space="1" w:color="CCFFFF" w:shadow="1"/>
          <w:right w:val="single" w:sz="8" w:space="4" w:color="CCFFFF" w:shadow="1"/>
        </w:pBdr>
        <w:shd w:val="clear" w:color="auto" w:fill="CCFFFF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>Organizačné pokyny</w:t>
      </w:r>
    </w:p>
    <w:p w:rsidR="007A64F9" w:rsidRDefault="007A64F9">
      <w:pPr>
        <w:tabs>
          <w:tab w:val="left" w:pos="1701"/>
        </w:tabs>
        <w:rPr>
          <w:b/>
          <w:bCs/>
          <w:sz w:val="16"/>
          <w:szCs w:val="16"/>
        </w:rPr>
      </w:pPr>
    </w:p>
    <w:p w:rsidR="007A64F9" w:rsidRDefault="007A64F9">
      <w:pPr>
        <w:tabs>
          <w:tab w:val="left" w:pos="1701"/>
        </w:tabs>
        <w:rPr>
          <w:b/>
          <w:bCs/>
          <w:sz w:val="22"/>
          <w:szCs w:val="22"/>
        </w:rPr>
      </w:pPr>
    </w:p>
    <w:p w:rsidR="007A64F9" w:rsidRDefault="007A64F9">
      <w:pPr>
        <w:tabs>
          <w:tab w:val="left" w:pos="1701"/>
        </w:tabs>
        <w:rPr>
          <w:sz w:val="20"/>
          <w:szCs w:val="20"/>
        </w:rPr>
      </w:pPr>
      <w:r>
        <w:rPr>
          <w:b/>
          <w:bCs/>
          <w:sz w:val="22"/>
          <w:szCs w:val="22"/>
        </w:rPr>
        <w:t>Termín konania</w:t>
      </w:r>
      <w:r w:rsidR="00347E30">
        <w:rPr>
          <w:sz w:val="22"/>
          <w:szCs w:val="22"/>
        </w:rPr>
        <w:t>:</w:t>
      </w:r>
      <w:r w:rsidR="00347E30">
        <w:rPr>
          <w:sz w:val="22"/>
          <w:szCs w:val="22"/>
        </w:rPr>
        <w:tab/>
        <w:t>10</w:t>
      </w:r>
      <w:r>
        <w:rPr>
          <w:sz w:val="22"/>
          <w:szCs w:val="22"/>
        </w:rPr>
        <w:t>. jún 201</w:t>
      </w:r>
      <w:r w:rsidR="00347E30">
        <w:rPr>
          <w:sz w:val="22"/>
          <w:szCs w:val="22"/>
        </w:rPr>
        <w:t>4</w:t>
      </w:r>
      <w:r>
        <w:rPr>
          <w:sz w:val="22"/>
          <w:szCs w:val="22"/>
        </w:rPr>
        <w:t xml:space="preserve"> od </w:t>
      </w:r>
      <w:r w:rsidR="00347E30">
        <w:rPr>
          <w:sz w:val="22"/>
          <w:szCs w:val="22"/>
        </w:rPr>
        <w:t>12</w:t>
      </w:r>
      <w:r>
        <w:rPr>
          <w:sz w:val="22"/>
          <w:szCs w:val="22"/>
        </w:rPr>
        <w:t>,00 hod</w:t>
      </w:r>
    </w:p>
    <w:p w:rsidR="007A64F9" w:rsidRDefault="007A64F9">
      <w:pPr>
        <w:tabs>
          <w:tab w:val="left" w:pos="1701"/>
        </w:tabs>
        <w:rPr>
          <w:b/>
          <w:bCs/>
          <w:sz w:val="22"/>
          <w:szCs w:val="22"/>
        </w:rPr>
      </w:pPr>
    </w:p>
    <w:p w:rsidR="007A64F9" w:rsidRDefault="007A64F9" w:rsidP="009E3BBC">
      <w:pPr>
        <w:tabs>
          <w:tab w:val="left" w:pos="1701"/>
        </w:tabs>
        <w:ind w:left="1695" w:hanging="1695"/>
        <w:rPr>
          <w:sz w:val="22"/>
          <w:szCs w:val="22"/>
        </w:rPr>
      </w:pPr>
      <w:r>
        <w:rPr>
          <w:b/>
          <w:bCs/>
          <w:sz w:val="22"/>
          <w:szCs w:val="22"/>
        </w:rPr>
        <w:t>Miesto konania: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Výstavisko </w:t>
      </w:r>
      <w:proofErr w:type="spellStart"/>
      <w:r>
        <w:rPr>
          <w:sz w:val="22"/>
          <w:szCs w:val="22"/>
        </w:rPr>
        <w:t>Expo</w:t>
      </w:r>
      <w:proofErr w:type="spellEnd"/>
      <w:r>
        <w:rPr>
          <w:sz w:val="22"/>
          <w:szCs w:val="22"/>
        </w:rPr>
        <w:t xml:space="preserve"> Center</w:t>
      </w:r>
      <w:r w:rsidR="00824242">
        <w:rPr>
          <w:sz w:val="22"/>
          <w:szCs w:val="22"/>
        </w:rPr>
        <w:t>,</w:t>
      </w:r>
      <w:r>
        <w:rPr>
          <w:sz w:val="22"/>
          <w:szCs w:val="22"/>
        </w:rPr>
        <w:t xml:space="preserve"> a.s. </w:t>
      </w:r>
    </w:p>
    <w:p w:rsidR="007A64F9" w:rsidRDefault="007A64F9" w:rsidP="009E3BBC">
      <w:pPr>
        <w:tabs>
          <w:tab w:val="left" w:pos="1701"/>
        </w:tabs>
        <w:ind w:left="1695" w:hanging="1695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Pod Sokolicami 43, Trenčín</w:t>
      </w:r>
    </w:p>
    <w:p w:rsidR="007A64F9" w:rsidRDefault="007A64F9">
      <w:pPr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  <w:t>Pavilón 3 -Programové centrum</w:t>
      </w:r>
    </w:p>
    <w:p w:rsidR="007A64F9" w:rsidRDefault="007A64F9">
      <w:pPr>
        <w:rPr>
          <w:sz w:val="22"/>
          <w:szCs w:val="22"/>
        </w:rPr>
      </w:pPr>
    </w:p>
    <w:p w:rsidR="007A64F9" w:rsidRDefault="007A64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Účastnícky poplatok</w:t>
      </w:r>
    </w:p>
    <w:p w:rsidR="007A64F9" w:rsidRDefault="007A64F9">
      <w:pPr>
        <w:rPr>
          <w:sz w:val="22"/>
          <w:szCs w:val="22"/>
        </w:rPr>
      </w:pPr>
      <w:r>
        <w:rPr>
          <w:sz w:val="22"/>
          <w:szCs w:val="22"/>
        </w:rPr>
        <w:t xml:space="preserve">Účasť na odbornom seminári je po zaslaní vyplnenej prihlášky </w:t>
      </w:r>
      <w:r w:rsidRPr="008B344E">
        <w:rPr>
          <w:b/>
          <w:bCs/>
          <w:sz w:val="22"/>
          <w:szCs w:val="22"/>
        </w:rPr>
        <w:t>zdarma</w:t>
      </w:r>
      <w:r>
        <w:rPr>
          <w:sz w:val="22"/>
          <w:szCs w:val="22"/>
        </w:rPr>
        <w:t xml:space="preserve">. </w:t>
      </w:r>
    </w:p>
    <w:p w:rsidR="007A64F9" w:rsidRDefault="007A64F9">
      <w:pPr>
        <w:rPr>
          <w:sz w:val="22"/>
          <w:szCs w:val="22"/>
        </w:rPr>
      </w:pPr>
    </w:p>
    <w:p w:rsidR="007A64F9" w:rsidRDefault="007A64F9">
      <w:pPr>
        <w:rPr>
          <w:sz w:val="22"/>
          <w:szCs w:val="22"/>
        </w:rPr>
      </w:pPr>
      <w:r>
        <w:rPr>
          <w:sz w:val="22"/>
          <w:szCs w:val="22"/>
        </w:rPr>
        <w:t xml:space="preserve">Zaregistrovaní účastníci seminára majú po jeho ukončení </w:t>
      </w:r>
      <w:r>
        <w:rPr>
          <w:b/>
          <w:bCs/>
          <w:sz w:val="22"/>
          <w:szCs w:val="22"/>
        </w:rPr>
        <w:t>voľný vstup</w:t>
      </w:r>
      <w:r>
        <w:rPr>
          <w:sz w:val="22"/>
          <w:szCs w:val="22"/>
        </w:rPr>
        <w:t xml:space="preserve"> na výstavu AQUA.</w:t>
      </w:r>
      <w:r w:rsidR="0059694F">
        <w:rPr>
          <w:sz w:val="22"/>
          <w:szCs w:val="22"/>
        </w:rPr>
        <w:t xml:space="preserve"> Registrácia do 4.6.2014.</w:t>
      </w:r>
    </w:p>
    <w:p w:rsidR="007A64F9" w:rsidRDefault="007A64F9">
      <w:pPr>
        <w:rPr>
          <w:sz w:val="22"/>
          <w:szCs w:val="22"/>
        </w:rPr>
      </w:pPr>
    </w:p>
    <w:p w:rsidR="007A64F9" w:rsidRDefault="007A64F9">
      <w:pPr>
        <w:rPr>
          <w:sz w:val="22"/>
          <w:szCs w:val="22"/>
        </w:rPr>
      </w:pPr>
      <w:r>
        <w:rPr>
          <w:sz w:val="22"/>
          <w:szCs w:val="22"/>
        </w:rPr>
        <w:t xml:space="preserve">Organizácia má právo vyslať náhradníka za prihláseného účastníka. </w:t>
      </w:r>
    </w:p>
    <w:p w:rsidR="007A64F9" w:rsidRDefault="007A64F9">
      <w:pPr>
        <w:rPr>
          <w:sz w:val="22"/>
          <w:szCs w:val="22"/>
        </w:rPr>
      </w:pPr>
    </w:p>
    <w:p w:rsidR="007A64F9" w:rsidRDefault="00A824B6">
      <w:pPr>
        <w:rPr>
          <w:sz w:val="20"/>
          <w:szCs w:val="20"/>
        </w:rPr>
      </w:pPr>
      <w:r>
        <w:rPr>
          <w:sz w:val="22"/>
          <w:szCs w:val="22"/>
        </w:rPr>
        <w:t xml:space="preserve">Informácie na: </w:t>
      </w:r>
      <w:hyperlink r:id="rId5" w:history="1">
        <w:r w:rsidRPr="00610C45">
          <w:rPr>
            <w:rStyle w:val="Hypertextovprepojenie"/>
            <w:sz w:val="22"/>
            <w:szCs w:val="22"/>
          </w:rPr>
          <w:t>http://www.expocenter.sk</w:t>
        </w:r>
      </w:hyperlink>
      <w:r>
        <w:rPr>
          <w:sz w:val="22"/>
          <w:szCs w:val="22"/>
        </w:rPr>
        <w:t xml:space="preserve"> v sekcii </w:t>
      </w:r>
      <w:r w:rsidRPr="00A824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Prihlášky na semináre   </w:t>
      </w:r>
    </w:p>
    <w:p w:rsidR="007A64F9" w:rsidRDefault="007A64F9">
      <w:pPr>
        <w:rPr>
          <w:sz w:val="22"/>
          <w:szCs w:val="22"/>
        </w:rPr>
      </w:pPr>
    </w:p>
    <w:p w:rsidR="007A64F9" w:rsidRDefault="007A64F9">
      <w:pPr>
        <w:rPr>
          <w:sz w:val="22"/>
          <w:szCs w:val="22"/>
        </w:rPr>
      </w:pPr>
    </w:p>
    <w:p w:rsidR="009C5D36" w:rsidRDefault="009C5D36">
      <w:pPr>
        <w:rPr>
          <w:sz w:val="22"/>
          <w:szCs w:val="22"/>
        </w:rPr>
      </w:pPr>
    </w:p>
    <w:p w:rsidR="009C5D36" w:rsidRDefault="009C5D36">
      <w:pPr>
        <w:rPr>
          <w:sz w:val="22"/>
          <w:szCs w:val="22"/>
        </w:rPr>
      </w:pPr>
    </w:p>
    <w:p w:rsidR="009C5D36" w:rsidRDefault="009C5D36">
      <w:pPr>
        <w:rPr>
          <w:sz w:val="22"/>
          <w:szCs w:val="22"/>
        </w:rPr>
      </w:pPr>
    </w:p>
    <w:p w:rsidR="009C5D36" w:rsidRDefault="009C5D36">
      <w:pPr>
        <w:rPr>
          <w:sz w:val="22"/>
          <w:szCs w:val="22"/>
        </w:rPr>
      </w:pPr>
    </w:p>
    <w:p w:rsidR="009C5D36" w:rsidRDefault="009C5D36">
      <w:pPr>
        <w:rPr>
          <w:sz w:val="22"/>
          <w:szCs w:val="22"/>
        </w:rPr>
      </w:pPr>
    </w:p>
    <w:p w:rsidR="009C5D36" w:rsidRDefault="009C5D36">
      <w:pPr>
        <w:rPr>
          <w:sz w:val="22"/>
          <w:szCs w:val="22"/>
        </w:rPr>
      </w:pPr>
    </w:p>
    <w:p w:rsidR="009C5D36" w:rsidRDefault="009C5D36">
      <w:pPr>
        <w:rPr>
          <w:sz w:val="22"/>
          <w:szCs w:val="22"/>
        </w:rPr>
      </w:pPr>
    </w:p>
    <w:p w:rsidR="009C5D36" w:rsidRDefault="009C5D36">
      <w:pPr>
        <w:rPr>
          <w:sz w:val="22"/>
          <w:szCs w:val="22"/>
        </w:rPr>
      </w:pPr>
    </w:p>
    <w:p w:rsidR="009C5D36" w:rsidRDefault="009C5D36">
      <w:pPr>
        <w:rPr>
          <w:sz w:val="22"/>
          <w:szCs w:val="22"/>
        </w:rPr>
      </w:pPr>
    </w:p>
    <w:p w:rsidR="009C5D36" w:rsidRDefault="009C5D36">
      <w:pPr>
        <w:rPr>
          <w:sz w:val="22"/>
          <w:szCs w:val="22"/>
        </w:rPr>
      </w:pPr>
    </w:p>
    <w:p w:rsidR="009C5D36" w:rsidRDefault="009C5D36">
      <w:pPr>
        <w:rPr>
          <w:sz w:val="22"/>
          <w:szCs w:val="22"/>
        </w:rPr>
      </w:pPr>
    </w:p>
    <w:p w:rsidR="009C5D36" w:rsidRDefault="009C5D36">
      <w:pPr>
        <w:rPr>
          <w:sz w:val="22"/>
          <w:szCs w:val="22"/>
        </w:rPr>
      </w:pPr>
    </w:p>
    <w:p w:rsidR="009C5D36" w:rsidRDefault="009C5D36">
      <w:pPr>
        <w:rPr>
          <w:sz w:val="22"/>
          <w:szCs w:val="22"/>
        </w:rPr>
      </w:pPr>
    </w:p>
    <w:p w:rsidR="007A64F9" w:rsidRDefault="007A64F9">
      <w:pPr>
        <w:rPr>
          <w:sz w:val="22"/>
          <w:szCs w:val="22"/>
        </w:rPr>
      </w:pPr>
    </w:p>
    <w:p w:rsidR="007A64F9" w:rsidRDefault="007A64F9">
      <w:pPr>
        <w:rPr>
          <w:sz w:val="22"/>
          <w:szCs w:val="22"/>
        </w:rPr>
      </w:pPr>
    </w:p>
    <w:p w:rsidR="007A64F9" w:rsidRDefault="00F25A8B" w:rsidP="0044136C">
      <w:pPr>
        <w:pStyle w:val="Nadpis2"/>
        <w:rPr>
          <w:sz w:val="28"/>
          <w:szCs w:val="28"/>
        </w:rPr>
      </w:pPr>
      <w:r>
        <w:rPr>
          <w:sz w:val="28"/>
          <w:szCs w:val="28"/>
        </w:rPr>
        <w:t>Ministerstvo životného prostredia Slovenskej republiky</w:t>
      </w:r>
    </w:p>
    <w:p w:rsidR="00A676D9" w:rsidRDefault="00A676D9">
      <w:pPr>
        <w:jc w:val="center"/>
      </w:pPr>
    </w:p>
    <w:p w:rsidR="007A64F9" w:rsidRDefault="009C5D36">
      <w:pPr>
        <w:jc w:val="center"/>
      </w:pPr>
      <w:r>
        <w:rPr>
          <w:b/>
          <w:bCs/>
          <w:i/>
          <w:iCs/>
          <w:noProof/>
          <w:sz w:val="26"/>
          <w:szCs w:val="26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174625</wp:posOffset>
            </wp:positionV>
            <wp:extent cx="1952625" cy="1581150"/>
            <wp:effectExtent l="19050" t="0" r="9525" b="0"/>
            <wp:wrapNone/>
            <wp:docPr id="2" name="Obrázok 3" descr="logo MŽP 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ŽP S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D36" w:rsidRDefault="009C5D36">
      <w:pPr>
        <w:jc w:val="center"/>
      </w:pPr>
    </w:p>
    <w:p w:rsidR="009C5D36" w:rsidRDefault="009C5D36">
      <w:pPr>
        <w:jc w:val="center"/>
      </w:pPr>
    </w:p>
    <w:p w:rsidR="009C5D36" w:rsidRDefault="009C5D36">
      <w:pPr>
        <w:jc w:val="center"/>
      </w:pPr>
    </w:p>
    <w:p w:rsidR="009C5D36" w:rsidRDefault="009C5D36">
      <w:pPr>
        <w:jc w:val="center"/>
      </w:pPr>
    </w:p>
    <w:p w:rsidR="009C5D36" w:rsidRDefault="009C5D36">
      <w:pPr>
        <w:jc w:val="center"/>
      </w:pPr>
    </w:p>
    <w:p w:rsidR="000B22E0" w:rsidRDefault="000B22E0">
      <w:pPr>
        <w:jc w:val="center"/>
      </w:pPr>
    </w:p>
    <w:p w:rsidR="000B22E0" w:rsidRDefault="000B22E0">
      <w:pPr>
        <w:jc w:val="center"/>
      </w:pPr>
    </w:p>
    <w:p w:rsidR="000B22E0" w:rsidRDefault="000B22E0">
      <w:pPr>
        <w:jc w:val="center"/>
      </w:pPr>
    </w:p>
    <w:p w:rsidR="000B22E0" w:rsidRDefault="000B22E0">
      <w:pPr>
        <w:jc w:val="center"/>
      </w:pPr>
    </w:p>
    <w:p w:rsidR="007A64F9" w:rsidRDefault="007A64F9">
      <w:pPr>
        <w:jc w:val="center"/>
      </w:pPr>
      <w:r>
        <w:t>Vás pozýva na odborný seminár</w:t>
      </w:r>
    </w:p>
    <w:p w:rsidR="007A64F9" w:rsidRDefault="009C5D36">
      <w:pPr>
        <w:jc w:val="center"/>
      </w:pPr>
      <w:r>
        <w:t xml:space="preserve">  v rámci 20</w:t>
      </w:r>
      <w:r w:rsidR="007A64F9">
        <w:t>. ročník</w:t>
      </w:r>
      <w:r w:rsidR="000B22E0">
        <w:t>a</w:t>
      </w:r>
      <w:r w:rsidR="007A64F9">
        <w:t xml:space="preserve"> medzinárodnej výstavy</w:t>
      </w:r>
    </w:p>
    <w:p w:rsidR="007A64F9" w:rsidRDefault="007A64F9">
      <w:pPr>
        <w:jc w:val="center"/>
        <w:rPr>
          <w:b/>
          <w:bCs/>
        </w:rPr>
      </w:pPr>
      <w:r>
        <w:rPr>
          <w:b/>
          <w:bCs/>
        </w:rPr>
        <w:t>AQUA 201</w:t>
      </w:r>
      <w:r w:rsidR="009C5D36">
        <w:rPr>
          <w:b/>
          <w:bCs/>
        </w:rPr>
        <w:t>4</w:t>
      </w:r>
    </w:p>
    <w:p w:rsidR="007A64F9" w:rsidRDefault="007A64F9"/>
    <w:p w:rsidR="000B22E0" w:rsidRDefault="000B22E0"/>
    <w:p w:rsidR="007A64F9" w:rsidRDefault="007A64F9" w:rsidP="00761A19">
      <w:pPr>
        <w:pStyle w:val="Zklad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FFFF"/>
        <w:ind w:left="284"/>
        <w:rPr>
          <w:sz w:val="20"/>
          <w:szCs w:val="20"/>
        </w:rPr>
      </w:pPr>
    </w:p>
    <w:p w:rsidR="007A64F9" w:rsidRPr="004634D8" w:rsidRDefault="00347E30" w:rsidP="00761A19">
      <w:pPr>
        <w:pStyle w:val="Zklad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FFFF"/>
        <w:ind w:left="284"/>
      </w:pPr>
      <w:r>
        <w:t>Voda v rezorte životného prostredia</w:t>
      </w:r>
    </w:p>
    <w:p w:rsidR="007A64F9" w:rsidRDefault="007A64F9" w:rsidP="00761A19">
      <w:pPr>
        <w:pStyle w:val="Zklad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FFFF"/>
        <w:ind w:left="284"/>
        <w:rPr>
          <w:sz w:val="20"/>
          <w:szCs w:val="20"/>
        </w:rPr>
      </w:pPr>
    </w:p>
    <w:p w:rsidR="007A64F9" w:rsidRDefault="007A64F9"/>
    <w:p w:rsidR="000B22E0" w:rsidRDefault="000B22E0">
      <w:pPr>
        <w:jc w:val="center"/>
        <w:rPr>
          <w:b/>
          <w:bCs/>
          <w:sz w:val="28"/>
          <w:szCs w:val="28"/>
        </w:rPr>
      </w:pPr>
    </w:p>
    <w:p w:rsidR="000B22E0" w:rsidRDefault="000B22E0">
      <w:pPr>
        <w:jc w:val="center"/>
        <w:rPr>
          <w:b/>
          <w:bCs/>
          <w:sz w:val="28"/>
          <w:szCs w:val="28"/>
        </w:rPr>
      </w:pPr>
    </w:p>
    <w:p w:rsidR="007A64F9" w:rsidRDefault="007A64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dňa 1</w:t>
      </w:r>
      <w:r w:rsidR="009C5D3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 júna 201</w:t>
      </w:r>
      <w:r w:rsidR="009C5D36">
        <w:rPr>
          <w:b/>
          <w:bCs/>
          <w:sz w:val="28"/>
          <w:szCs w:val="28"/>
        </w:rPr>
        <w:t>4</w:t>
      </w:r>
    </w:p>
    <w:p w:rsidR="007A64F9" w:rsidRDefault="009C5D36">
      <w:pPr>
        <w:jc w:val="center"/>
      </w:pPr>
      <w:r>
        <w:t>od 12</w:t>
      </w:r>
      <w:r w:rsidR="007A64F9">
        <w:t>,00 hod</w:t>
      </w:r>
    </w:p>
    <w:p w:rsidR="007A64F9" w:rsidRDefault="007A64F9">
      <w:pPr>
        <w:jc w:val="center"/>
      </w:pPr>
    </w:p>
    <w:p w:rsidR="007A64F9" w:rsidRDefault="007A64F9">
      <w:pPr>
        <w:jc w:val="center"/>
      </w:pPr>
    </w:p>
    <w:p w:rsidR="007A64F9" w:rsidRDefault="007A64F9">
      <w:pPr>
        <w:jc w:val="center"/>
      </w:pPr>
    </w:p>
    <w:p w:rsidR="0022359C" w:rsidRDefault="0022359C">
      <w:pPr>
        <w:jc w:val="center"/>
      </w:pPr>
    </w:p>
    <w:p w:rsidR="007A64F9" w:rsidRDefault="007A64F9">
      <w:pPr>
        <w:jc w:val="center"/>
      </w:pPr>
      <w:r>
        <w:t xml:space="preserve">na Výstavisku </w:t>
      </w:r>
      <w:proofErr w:type="spellStart"/>
      <w:r>
        <w:t>Expo</w:t>
      </w:r>
      <w:proofErr w:type="spellEnd"/>
      <w:r>
        <w:t xml:space="preserve"> Center, a.s. v Trenčíne</w:t>
      </w:r>
    </w:p>
    <w:p w:rsidR="000E5E4F" w:rsidRDefault="007A64F9">
      <w:pPr>
        <w:spacing w:after="240"/>
        <w:jc w:val="center"/>
        <w:sectPr w:rsidR="000E5E4F" w:rsidSect="001310D3">
          <w:pgSz w:w="16840" w:h="11907" w:orient="landscape" w:code="9"/>
          <w:pgMar w:top="851" w:right="538" w:bottom="709" w:left="737" w:header="708" w:footer="708" w:gutter="0"/>
          <w:cols w:num="3" w:space="926"/>
          <w:rtlGutter/>
        </w:sectPr>
      </w:pPr>
      <w:r>
        <w:t>Pavilón č.3 - Programové centrum</w:t>
      </w:r>
    </w:p>
    <w:p w:rsidR="007A64F9" w:rsidRDefault="007A64F9" w:rsidP="006D2197">
      <w:pPr>
        <w:pStyle w:val="Nadpis3"/>
        <w:pBdr>
          <w:top w:val="single" w:sz="8" w:space="1" w:color="CCFFFF" w:shadow="1"/>
          <w:left w:val="single" w:sz="8" w:space="4" w:color="CCFFFF" w:shadow="1"/>
          <w:bottom w:val="single" w:sz="8" w:space="1" w:color="CCFFFF" w:shadow="1"/>
          <w:right w:val="single" w:sz="8" w:space="4" w:color="CCFFFF" w:shadow="1"/>
        </w:pBdr>
        <w:shd w:val="clear" w:color="auto" w:fill="CCFFFF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 xml:space="preserve">Ciele </w:t>
      </w:r>
    </w:p>
    <w:p w:rsidR="004C5BB5" w:rsidRPr="004C5BB5" w:rsidRDefault="004C5BB5" w:rsidP="004C5BB5">
      <w:pPr>
        <w:jc w:val="both"/>
      </w:pPr>
      <w:r w:rsidRPr="004C5BB5">
        <w:t>Cieľom bloku prednášok je poukázať na prácu odborníkov v rezorte životného prostredia a aktuálne diskutované témy.</w:t>
      </w:r>
    </w:p>
    <w:p w:rsidR="004C5BB5" w:rsidRDefault="004C5BB5" w:rsidP="00492A3A">
      <w:pPr>
        <w:jc w:val="both"/>
        <w:rPr>
          <w:sz w:val="20"/>
          <w:szCs w:val="20"/>
        </w:rPr>
      </w:pPr>
    </w:p>
    <w:p w:rsidR="007A64F9" w:rsidRDefault="007A64F9" w:rsidP="006D2197">
      <w:pPr>
        <w:pStyle w:val="Nadpis3"/>
        <w:pBdr>
          <w:top w:val="single" w:sz="8" w:space="1" w:color="CCFFFF" w:shadow="1"/>
          <w:left w:val="single" w:sz="8" w:space="4" w:color="CCFFFF" w:shadow="1"/>
          <w:bottom w:val="single" w:sz="8" w:space="1" w:color="CCFFFF" w:shadow="1"/>
          <w:right w:val="single" w:sz="8" w:space="4" w:color="CCFFFF" w:shadow="1"/>
        </w:pBdr>
        <w:shd w:val="clear" w:color="auto" w:fill="CCFFFF"/>
        <w:ind w:left="14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Program </w:t>
      </w:r>
    </w:p>
    <w:p w:rsidR="007A64F9" w:rsidRPr="004C5BB5" w:rsidRDefault="007A64F9">
      <w:pPr>
        <w:pStyle w:val="Zarkazkladnhotextu"/>
      </w:pPr>
    </w:p>
    <w:p w:rsidR="00F25A8B" w:rsidRPr="00F25A8B" w:rsidRDefault="001B28C0" w:rsidP="00F25A8B">
      <w:pPr>
        <w:numPr>
          <w:ilvl w:val="0"/>
          <w:numId w:val="7"/>
        </w:numPr>
        <w:ind w:left="360"/>
        <w:jc w:val="both"/>
        <w:rPr>
          <w:b/>
          <w:bCs/>
        </w:rPr>
      </w:pPr>
      <w:r w:rsidRPr="00F25A8B">
        <w:t xml:space="preserve"> </w:t>
      </w:r>
      <w:r w:rsidR="00F25A8B" w:rsidRPr="00F25A8B">
        <w:rPr>
          <w:rStyle w:val="Siln"/>
        </w:rPr>
        <w:t xml:space="preserve">Moderne inštrumentálne techniky využívané pre analýzy vôd </w:t>
      </w:r>
      <w:r w:rsidR="00F25A8B" w:rsidRPr="00F25A8B">
        <w:t xml:space="preserve">– Ing. Daniela </w:t>
      </w:r>
      <w:proofErr w:type="spellStart"/>
      <w:r w:rsidR="00F25A8B" w:rsidRPr="00F25A8B">
        <w:t>Mackových</w:t>
      </w:r>
      <w:proofErr w:type="spellEnd"/>
      <w:r w:rsidR="00F25A8B" w:rsidRPr="00F25A8B">
        <w:t xml:space="preserve">, CSc., Ing. Renata Repková/ </w:t>
      </w:r>
      <w:r w:rsidR="00F25A8B" w:rsidRPr="00F25A8B">
        <w:rPr>
          <w:b/>
          <w:bCs/>
        </w:rPr>
        <w:t>ŠGÚDS</w:t>
      </w:r>
    </w:p>
    <w:p w:rsidR="001D3809" w:rsidRPr="00F25A8B" w:rsidRDefault="001D3809" w:rsidP="001D3809">
      <w:pPr>
        <w:numPr>
          <w:ilvl w:val="0"/>
          <w:numId w:val="7"/>
        </w:numPr>
        <w:ind w:left="360"/>
        <w:jc w:val="both"/>
        <w:rPr>
          <w:lang w:val="cs-CZ"/>
        </w:rPr>
      </w:pPr>
      <w:r w:rsidRPr="00F25A8B">
        <w:rPr>
          <w:rStyle w:val="Siln"/>
        </w:rPr>
        <w:t>Aktivity AVS v rámci OP ŽP/</w:t>
      </w:r>
      <w:r w:rsidRPr="00F25A8B">
        <w:rPr>
          <w:lang w:val="cs-CZ"/>
        </w:rPr>
        <w:t xml:space="preserve"> </w:t>
      </w:r>
      <w:r w:rsidRPr="00F25A8B">
        <w:t>Ing. Stani</w:t>
      </w:r>
      <w:r>
        <w:t>s</w:t>
      </w:r>
      <w:r w:rsidRPr="00F25A8B">
        <w:t xml:space="preserve">lav </w:t>
      </w:r>
      <w:proofErr w:type="spellStart"/>
      <w:r w:rsidRPr="00F25A8B">
        <w:t>Hreha</w:t>
      </w:r>
      <w:proofErr w:type="spellEnd"/>
      <w:r w:rsidRPr="00F25A8B">
        <w:t>/AVS</w:t>
      </w:r>
    </w:p>
    <w:p w:rsidR="00F25A8B" w:rsidRPr="00F25A8B" w:rsidRDefault="00F25A8B" w:rsidP="00F25A8B">
      <w:pPr>
        <w:numPr>
          <w:ilvl w:val="0"/>
          <w:numId w:val="7"/>
        </w:numPr>
        <w:ind w:left="360"/>
        <w:jc w:val="both"/>
        <w:rPr>
          <w:rFonts w:ascii="Arial" w:hAnsi="Arial" w:cs="Arial"/>
          <w:lang w:val="cs-CZ"/>
        </w:rPr>
      </w:pPr>
      <w:r w:rsidRPr="00F25A8B">
        <w:rPr>
          <w:rStyle w:val="Siln"/>
        </w:rPr>
        <w:t xml:space="preserve">Kontrola kvality vody v Národnom referenčnom laboratóriu pre oblasť vôd na Slovensku </w:t>
      </w:r>
      <w:r w:rsidRPr="00F25A8B">
        <w:t>– RNDr.</w:t>
      </w:r>
      <w:r w:rsidRPr="00F25A8B">
        <w:rPr>
          <w:b/>
          <w:bCs/>
        </w:rPr>
        <w:t xml:space="preserve"> </w:t>
      </w:r>
      <w:r w:rsidRPr="00F25A8B">
        <w:t xml:space="preserve">Jarmila </w:t>
      </w:r>
      <w:proofErr w:type="spellStart"/>
      <w:r w:rsidRPr="00F25A8B">
        <w:t>Makovinská</w:t>
      </w:r>
      <w:proofErr w:type="spellEnd"/>
      <w:r w:rsidRPr="00F25A8B">
        <w:t>, CSc</w:t>
      </w:r>
      <w:r w:rsidRPr="00F25A8B">
        <w:rPr>
          <w:b/>
          <w:bCs/>
        </w:rPr>
        <w:t xml:space="preserve">./ VÚVH </w:t>
      </w:r>
    </w:p>
    <w:p w:rsidR="00F25A8B" w:rsidRPr="00F25A8B" w:rsidRDefault="00F25A8B" w:rsidP="00F25A8B">
      <w:pPr>
        <w:numPr>
          <w:ilvl w:val="0"/>
          <w:numId w:val="7"/>
        </w:numPr>
        <w:ind w:left="360"/>
        <w:jc w:val="both"/>
      </w:pPr>
      <w:r w:rsidRPr="00F25A8B">
        <w:rPr>
          <w:rStyle w:val="Siln"/>
        </w:rPr>
        <w:t>Podzemná voda v geologickom priestore Slovenskej republiky</w:t>
      </w:r>
      <w:r w:rsidRPr="00F25A8B">
        <w:t xml:space="preserve"> – RNDr. Katarína Benková./ </w:t>
      </w:r>
      <w:r w:rsidRPr="00F25A8B">
        <w:rPr>
          <w:b/>
          <w:bCs/>
        </w:rPr>
        <w:t>ŠGÚDŠ</w:t>
      </w:r>
    </w:p>
    <w:p w:rsidR="00F25A8B" w:rsidRPr="00F25A8B" w:rsidRDefault="00F25A8B" w:rsidP="00F25A8B">
      <w:pPr>
        <w:pStyle w:val="Odsekzoznamu"/>
        <w:numPr>
          <w:ilvl w:val="0"/>
          <w:numId w:val="7"/>
        </w:numPr>
        <w:ind w:left="360"/>
        <w:jc w:val="both"/>
        <w:rPr>
          <w:b/>
          <w:bCs/>
        </w:rPr>
      </w:pPr>
      <w:r w:rsidRPr="00F25A8B">
        <w:rPr>
          <w:b/>
          <w:bCs/>
        </w:rPr>
        <w:t xml:space="preserve">Dusičnany v podzemných vodách </w:t>
      </w:r>
      <w:r w:rsidRPr="00F25A8B">
        <w:t>–</w:t>
      </w:r>
      <w:r w:rsidRPr="00F25A8B">
        <w:rPr>
          <w:b/>
          <w:bCs/>
        </w:rPr>
        <w:t xml:space="preserve"> </w:t>
      </w:r>
      <w:r w:rsidRPr="00F25A8B">
        <w:t xml:space="preserve">Mgr. Milan </w:t>
      </w:r>
      <w:proofErr w:type="spellStart"/>
      <w:r w:rsidRPr="00F25A8B">
        <w:t>Onderka</w:t>
      </w:r>
      <w:proofErr w:type="spellEnd"/>
      <w:r w:rsidRPr="00F25A8B">
        <w:t>, PhD.</w:t>
      </w:r>
      <w:r w:rsidRPr="00F25A8B">
        <w:rPr>
          <w:b/>
          <w:bCs/>
        </w:rPr>
        <w:t>/VÚVH</w:t>
      </w:r>
    </w:p>
    <w:p w:rsidR="00F25A8B" w:rsidRPr="00F25A8B" w:rsidRDefault="00F25A8B" w:rsidP="00F25A8B">
      <w:pPr>
        <w:numPr>
          <w:ilvl w:val="0"/>
          <w:numId w:val="7"/>
        </w:numPr>
        <w:ind w:left="360"/>
        <w:jc w:val="both"/>
      </w:pPr>
      <w:r w:rsidRPr="00F25A8B">
        <w:rPr>
          <w:b/>
          <w:bCs/>
        </w:rPr>
        <w:t xml:space="preserve">Technologické procesy úpravy vôd </w:t>
      </w:r>
      <w:r w:rsidRPr="00F25A8B">
        <w:t xml:space="preserve">– Ing. Karol </w:t>
      </w:r>
      <w:proofErr w:type="spellStart"/>
      <w:r w:rsidRPr="00F25A8B">
        <w:t>Munka</w:t>
      </w:r>
      <w:proofErr w:type="spellEnd"/>
      <w:r w:rsidRPr="00F25A8B">
        <w:t xml:space="preserve">, PhD., Ing. Monika </w:t>
      </w:r>
      <w:proofErr w:type="spellStart"/>
      <w:r w:rsidRPr="00F25A8B">
        <w:t>Karácsonyová</w:t>
      </w:r>
      <w:proofErr w:type="spellEnd"/>
      <w:r w:rsidRPr="00F25A8B">
        <w:t xml:space="preserve">, PhD./ </w:t>
      </w:r>
      <w:r w:rsidRPr="00F25A8B">
        <w:rPr>
          <w:b/>
          <w:bCs/>
        </w:rPr>
        <w:t>VÚVH</w:t>
      </w:r>
    </w:p>
    <w:p w:rsidR="00F25A8B" w:rsidRPr="00F25A8B" w:rsidRDefault="00F25A8B" w:rsidP="00F25A8B">
      <w:pPr>
        <w:numPr>
          <w:ilvl w:val="0"/>
          <w:numId w:val="7"/>
        </w:numPr>
        <w:ind w:left="360"/>
        <w:jc w:val="both"/>
        <w:rPr>
          <w:b/>
          <w:bCs/>
        </w:rPr>
      </w:pPr>
      <w:r w:rsidRPr="00F25A8B">
        <w:rPr>
          <w:b/>
          <w:bCs/>
        </w:rPr>
        <w:t xml:space="preserve">Vodné dielo Gabčíkovo – </w:t>
      </w:r>
      <w:r w:rsidRPr="00F25A8B">
        <w:t>Ing.</w:t>
      </w:r>
      <w:r w:rsidRPr="00F25A8B">
        <w:rPr>
          <w:b/>
          <w:bCs/>
        </w:rPr>
        <w:t xml:space="preserve"> </w:t>
      </w:r>
      <w:r w:rsidRPr="00F25A8B">
        <w:t xml:space="preserve">Peter Panenka </w:t>
      </w:r>
      <w:r w:rsidRPr="00F25A8B">
        <w:rPr>
          <w:b/>
          <w:bCs/>
        </w:rPr>
        <w:t>/ VVB, š.p</w:t>
      </w:r>
    </w:p>
    <w:p w:rsidR="00F25A8B" w:rsidRPr="00F25A8B" w:rsidRDefault="00F25A8B" w:rsidP="00F25A8B">
      <w:pPr>
        <w:numPr>
          <w:ilvl w:val="0"/>
          <w:numId w:val="7"/>
        </w:numPr>
        <w:ind w:left="360"/>
        <w:jc w:val="both"/>
        <w:rPr>
          <w:b/>
          <w:bCs/>
        </w:rPr>
      </w:pPr>
      <w:r w:rsidRPr="00F25A8B">
        <w:rPr>
          <w:b/>
          <w:bCs/>
        </w:rPr>
        <w:t xml:space="preserve">Protipovodňový varovný a predpovedný systém POVAPSYS – </w:t>
      </w:r>
      <w:r w:rsidRPr="00F25A8B">
        <w:t>Ing. Danica Lešková, PhD./</w:t>
      </w:r>
      <w:r w:rsidRPr="00F25A8B">
        <w:rPr>
          <w:b/>
          <w:bCs/>
        </w:rPr>
        <w:t xml:space="preserve"> SHMÚ</w:t>
      </w:r>
    </w:p>
    <w:p w:rsidR="00F25A8B" w:rsidRPr="00F25A8B" w:rsidRDefault="00F25A8B" w:rsidP="00F25A8B">
      <w:pPr>
        <w:numPr>
          <w:ilvl w:val="0"/>
          <w:numId w:val="7"/>
        </w:numPr>
        <w:ind w:left="360"/>
        <w:jc w:val="both"/>
        <w:rPr>
          <w:b/>
          <w:bCs/>
        </w:rPr>
      </w:pPr>
      <w:r w:rsidRPr="00F25A8B">
        <w:rPr>
          <w:b/>
          <w:bCs/>
        </w:rPr>
        <w:t xml:space="preserve">Mapy povodňového ohrozenia a Mapy povodňového rizika – </w:t>
      </w:r>
      <w:r w:rsidRPr="00F25A8B">
        <w:t xml:space="preserve">Ing. Pavel </w:t>
      </w:r>
      <w:proofErr w:type="spellStart"/>
      <w:r w:rsidRPr="00F25A8B">
        <w:t>Virág</w:t>
      </w:r>
      <w:proofErr w:type="spellEnd"/>
      <w:r w:rsidRPr="00F25A8B">
        <w:t>/</w:t>
      </w:r>
      <w:r w:rsidRPr="00F25A8B">
        <w:rPr>
          <w:b/>
          <w:bCs/>
        </w:rPr>
        <w:t xml:space="preserve"> SVP, š.p.</w:t>
      </w:r>
    </w:p>
    <w:p w:rsidR="00F25A8B" w:rsidRPr="00F25A8B" w:rsidRDefault="00F25A8B" w:rsidP="00F25A8B">
      <w:pPr>
        <w:numPr>
          <w:ilvl w:val="0"/>
          <w:numId w:val="7"/>
        </w:numPr>
        <w:ind w:left="360"/>
        <w:jc w:val="both"/>
        <w:rPr>
          <w:rFonts w:eastAsia="Calibri"/>
        </w:rPr>
      </w:pPr>
      <w:r w:rsidRPr="00F25A8B">
        <w:rPr>
          <w:b/>
          <w:bCs/>
        </w:rPr>
        <w:t xml:space="preserve">Hodnotenie množstva povrchových vôd ako nástroj pre manažment sucha – </w:t>
      </w:r>
      <w:r w:rsidRPr="00F25A8B">
        <w:t xml:space="preserve">Ing. Zuzana </w:t>
      </w:r>
      <w:proofErr w:type="spellStart"/>
      <w:r w:rsidRPr="00F25A8B">
        <w:t>Danáčová</w:t>
      </w:r>
      <w:proofErr w:type="spellEnd"/>
      <w:r w:rsidRPr="00F25A8B">
        <w:t xml:space="preserve"> PhD.</w:t>
      </w:r>
      <w:r w:rsidRPr="00F25A8B">
        <w:rPr>
          <w:b/>
          <w:bCs/>
        </w:rPr>
        <w:t xml:space="preserve">/ SHMÚ </w:t>
      </w:r>
    </w:p>
    <w:p w:rsidR="004C5BB5" w:rsidRPr="00F25A8B" w:rsidRDefault="00F25A8B" w:rsidP="00F25A8B">
      <w:pPr>
        <w:numPr>
          <w:ilvl w:val="0"/>
          <w:numId w:val="7"/>
        </w:numPr>
        <w:jc w:val="both"/>
      </w:pPr>
      <w:r w:rsidRPr="00F25A8B">
        <w:rPr>
          <w:rStyle w:val="Siln"/>
        </w:rPr>
        <w:lastRenderedPageBreak/>
        <w:t>Minulosť a súčasnosť zosuvov v Slovenskej republike</w:t>
      </w:r>
      <w:r w:rsidRPr="00F25A8B">
        <w:t xml:space="preserve"> – RNDr. Pavel </w:t>
      </w:r>
      <w:proofErr w:type="spellStart"/>
      <w:r w:rsidRPr="00F25A8B">
        <w:t>Liščák</w:t>
      </w:r>
      <w:proofErr w:type="spellEnd"/>
      <w:r w:rsidRPr="00F25A8B">
        <w:t xml:space="preserve">, CSc./ </w:t>
      </w:r>
      <w:r w:rsidRPr="00F25A8B">
        <w:rPr>
          <w:b/>
          <w:bCs/>
        </w:rPr>
        <w:t>ŠGÚDŠ</w:t>
      </w:r>
    </w:p>
    <w:p w:rsidR="00790A70" w:rsidRDefault="00790A70" w:rsidP="00347E30">
      <w:pPr>
        <w:pStyle w:val="Zarkazkladnhotextu"/>
        <w:spacing w:after="60" w:line="276" w:lineRule="auto"/>
        <w:ind w:hanging="143"/>
      </w:pPr>
    </w:p>
    <w:p w:rsidR="00990661" w:rsidRPr="00F25A8B" w:rsidRDefault="007A64F9" w:rsidP="00347E30">
      <w:pPr>
        <w:pStyle w:val="Zarkazkladnhotextu"/>
        <w:spacing w:after="60" w:line="276" w:lineRule="auto"/>
        <w:ind w:hanging="143"/>
      </w:pPr>
      <w:r w:rsidRPr="00F25A8B">
        <w:t xml:space="preserve">Diskusia </w:t>
      </w:r>
    </w:p>
    <w:p w:rsidR="007A64F9" w:rsidRPr="00F25A8B" w:rsidRDefault="007A64F9" w:rsidP="00551D62">
      <w:pPr>
        <w:pStyle w:val="Zarkazkladnhotextu2"/>
        <w:spacing w:line="276" w:lineRule="auto"/>
        <w:ind w:left="0"/>
      </w:pPr>
      <w:r w:rsidRPr="00F25A8B">
        <w:tab/>
      </w:r>
      <w:r w:rsidR="004C5BB5" w:rsidRPr="00F25A8B">
        <w:t>Záver</w:t>
      </w:r>
    </w:p>
    <w:p w:rsidR="007A64F9" w:rsidRPr="00F25A8B" w:rsidRDefault="007A64F9">
      <w:pPr>
        <w:pStyle w:val="Zarkazkladnhotextu2"/>
        <w:ind w:left="708" w:hanging="566"/>
        <w:rPr>
          <w:b/>
          <w:bCs/>
          <w:sz w:val="22"/>
          <w:szCs w:val="22"/>
        </w:rPr>
      </w:pPr>
    </w:p>
    <w:p w:rsidR="007A64F9" w:rsidRPr="00F25A8B" w:rsidRDefault="007A64F9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Pr="00F25A8B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4C5BB5" w:rsidRDefault="004C5BB5">
      <w:pPr>
        <w:pStyle w:val="Zarkazkladnhotextu2"/>
        <w:spacing w:after="120"/>
        <w:ind w:left="708" w:hanging="566"/>
        <w:rPr>
          <w:b/>
          <w:bCs/>
          <w:sz w:val="22"/>
          <w:szCs w:val="22"/>
        </w:rPr>
      </w:pPr>
    </w:p>
    <w:p w:rsidR="007A64F9" w:rsidRDefault="007A64F9" w:rsidP="00AB7347">
      <w:pPr>
        <w:pStyle w:val="Nadpis5"/>
        <w:shd w:val="clear" w:color="auto" w:fill="CCFFFF"/>
      </w:pPr>
      <w:r>
        <w:lastRenderedPageBreak/>
        <w:t>Záväzná prihláška</w:t>
      </w:r>
    </w:p>
    <w:p w:rsidR="007A64F9" w:rsidRDefault="007A64F9" w:rsidP="00AB7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FF"/>
        <w:ind w:left="284"/>
        <w:jc w:val="center"/>
      </w:pPr>
      <w:r>
        <w:t xml:space="preserve">na </w:t>
      </w:r>
      <w:r w:rsidR="00347E30">
        <w:t>blok prednášok MŽP SR</w:t>
      </w:r>
    </w:p>
    <w:p w:rsidR="007A64F9" w:rsidRDefault="00347E30" w:rsidP="00AB734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FF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Voda v rezorte </w:t>
      </w:r>
      <w:r w:rsidR="004C5BB5">
        <w:rPr>
          <w:sz w:val="20"/>
          <w:szCs w:val="20"/>
        </w:rPr>
        <w:t xml:space="preserve">životného prostredia </w:t>
      </w:r>
      <w:r w:rsidR="007A64F9">
        <w:rPr>
          <w:sz w:val="20"/>
          <w:szCs w:val="20"/>
        </w:rPr>
        <w:t xml:space="preserve"> </w:t>
      </w:r>
    </w:p>
    <w:p w:rsidR="007A64F9" w:rsidRDefault="007A64F9">
      <w:pPr>
        <w:ind w:left="284"/>
      </w:pPr>
    </w:p>
    <w:p w:rsidR="007A64F9" w:rsidRDefault="007A64F9">
      <w:pPr>
        <w:ind w:left="284"/>
      </w:pPr>
      <w:r>
        <w:t xml:space="preserve">Priezvisko, meno, titul </w:t>
      </w:r>
    </w:p>
    <w:p w:rsidR="007A64F9" w:rsidRDefault="007A64F9">
      <w:pPr>
        <w:numPr>
          <w:ilvl w:val="0"/>
          <w:numId w:val="6"/>
        </w:numPr>
        <w:spacing w:before="120"/>
        <w:ind w:left="284" w:firstLine="0"/>
      </w:pPr>
      <w:r>
        <w:t>...............................................................</w:t>
      </w:r>
    </w:p>
    <w:p w:rsidR="007A64F9" w:rsidRDefault="007A64F9">
      <w:pPr>
        <w:numPr>
          <w:ilvl w:val="0"/>
          <w:numId w:val="6"/>
        </w:numPr>
        <w:spacing w:before="120"/>
        <w:ind w:left="284" w:firstLine="0"/>
      </w:pPr>
      <w:r>
        <w:t>...............................................................</w:t>
      </w:r>
    </w:p>
    <w:p w:rsidR="007A64F9" w:rsidRDefault="007A64F9">
      <w:pPr>
        <w:numPr>
          <w:ilvl w:val="0"/>
          <w:numId w:val="6"/>
        </w:numPr>
        <w:spacing w:before="120"/>
        <w:ind w:left="284" w:firstLine="0"/>
      </w:pPr>
      <w:r>
        <w:t>...............................................................</w:t>
      </w:r>
    </w:p>
    <w:p w:rsidR="007A64F9" w:rsidRDefault="007A64F9">
      <w:pPr>
        <w:ind w:left="284"/>
      </w:pPr>
    </w:p>
    <w:p w:rsidR="007A64F9" w:rsidRDefault="007A64F9">
      <w:pPr>
        <w:ind w:left="284"/>
      </w:pPr>
    </w:p>
    <w:p w:rsidR="007A64F9" w:rsidRDefault="007A64F9">
      <w:pPr>
        <w:ind w:left="284"/>
      </w:pPr>
      <w:r>
        <w:t>Názov a adresa vysielajúcej organizácie</w:t>
      </w:r>
    </w:p>
    <w:p w:rsidR="007A64F9" w:rsidRDefault="007A64F9">
      <w:pPr>
        <w:ind w:left="284"/>
      </w:pPr>
    </w:p>
    <w:p w:rsidR="007A64F9" w:rsidRDefault="007A64F9">
      <w:pPr>
        <w:spacing w:before="120"/>
        <w:ind w:left="284"/>
      </w:pPr>
      <w:r>
        <w:t>......................................................................</w:t>
      </w:r>
    </w:p>
    <w:p w:rsidR="007A64F9" w:rsidRDefault="007A64F9">
      <w:pPr>
        <w:spacing w:before="120"/>
        <w:ind w:left="284"/>
      </w:pPr>
      <w:r>
        <w:t xml:space="preserve">...................................................................... </w:t>
      </w: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>
        <w:t>..........................................</w:t>
      </w:r>
    </w:p>
    <w:p w:rsidR="007A64F9" w:rsidRDefault="007A64F9">
      <w:pPr>
        <w:spacing w:before="120"/>
        <w:ind w:left="284"/>
      </w:pPr>
      <w:r>
        <w:t>tel.  .............../...............................................</w:t>
      </w:r>
    </w:p>
    <w:p w:rsidR="007A64F9" w:rsidRDefault="007A64F9">
      <w:pPr>
        <w:spacing w:before="120"/>
        <w:ind w:left="284"/>
      </w:pPr>
      <w:r>
        <w:t>E-mail  .........................................................</w:t>
      </w:r>
    </w:p>
    <w:p w:rsidR="007A64F9" w:rsidRDefault="007A64F9">
      <w:pPr>
        <w:spacing w:before="120"/>
        <w:ind w:left="284"/>
      </w:pPr>
    </w:p>
    <w:p w:rsidR="007A64F9" w:rsidRDefault="007A64F9">
      <w:pPr>
        <w:spacing w:before="120"/>
        <w:ind w:left="284"/>
      </w:pPr>
    </w:p>
    <w:sectPr w:rsidR="007A64F9" w:rsidSect="000E5E4F">
      <w:type w:val="continuous"/>
      <w:pgSz w:w="16840" w:h="11907" w:orient="landscape" w:code="9"/>
      <w:pgMar w:top="851" w:right="538" w:bottom="709" w:left="737" w:header="708" w:footer="708" w:gutter="0"/>
      <w:cols w:num="3" w:space="926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D64E0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C254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B45232"/>
    <w:multiLevelType w:val="hybridMultilevel"/>
    <w:tmpl w:val="A7EA66EA"/>
    <w:lvl w:ilvl="0" w:tplc="B810E9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752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4B203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44136C"/>
    <w:rsid w:val="00016911"/>
    <w:rsid w:val="000323D1"/>
    <w:rsid w:val="00044CBC"/>
    <w:rsid w:val="000577ED"/>
    <w:rsid w:val="00057CB9"/>
    <w:rsid w:val="000811BF"/>
    <w:rsid w:val="00091E4A"/>
    <w:rsid w:val="000B22E0"/>
    <w:rsid w:val="000D2E72"/>
    <w:rsid w:val="000D7599"/>
    <w:rsid w:val="000E5E4F"/>
    <w:rsid w:val="00116F2B"/>
    <w:rsid w:val="001310D3"/>
    <w:rsid w:val="00167FC2"/>
    <w:rsid w:val="001824F5"/>
    <w:rsid w:val="001846BA"/>
    <w:rsid w:val="00186D60"/>
    <w:rsid w:val="001A6EE4"/>
    <w:rsid w:val="001B28C0"/>
    <w:rsid w:val="001B62C9"/>
    <w:rsid w:val="001C400F"/>
    <w:rsid w:val="001D3809"/>
    <w:rsid w:val="001F0551"/>
    <w:rsid w:val="0021078C"/>
    <w:rsid w:val="0022359C"/>
    <w:rsid w:val="002863E9"/>
    <w:rsid w:val="00296921"/>
    <w:rsid w:val="002A001D"/>
    <w:rsid w:val="002A4BA1"/>
    <w:rsid w:val="002A5E0C"/>
    <w:rsid w:val="002C37D5"/>
    <w:rsid w:val="002C4B1B"/>
    <w:rsid w:val="002D63BF"/>
    <w:rsid w:val="002F7185"/>
    <w:rsid w:val="00303D27"/>
    <w:rsid w:val="00317297"/>
    <w:rsid w:val="003336DD"/>
    <w:rsid w:val="00342FCE"/>
    <w:rsid w:val="00347E30"/>
    <w:rsid w:val="00364D8A"/>
    <w:rsid w:val="003653F2"/>
    <w:rsid w:val="003762B0"/>
    <w:rsid w:val="0038465F"/>
    <w:rsid w:val="00385752"/>
    <w:rsid w:val="00387031"/>
    <w:rsid w:val="003B6A19"/>
    <w:rsid w:val="003D778E"/>
    <w:rsid w:val="003F2E63"/>
    <w:rsid w:val="003F3CA0"/>
    <w:rsid w:val="00400B1B"/>
    <w:rsid w:val="00412CF0"/>
    <w:rsid w:val="004248A1"/>
    <w:rsid w:val="00435F31"/>
    <w:rsid w:val="0044136C"/>
    <w:rsid w:val="004547C7"/>
    <w:rsid w:val="004634D8"/>
    <w:rsid w:val="0047337F"/>
    <w:rsid w:val="00492A3A"/>
    <w:rsid w:val="004A51E1"/>
    <w:rsid w:val="004B6D3A"/>
    <w:rsid w:val="004C26C3"/>
    <w:rsid w:val="004C5BB5"/>
    <w:rsid w:val="004C5DCD"/>
    <w:rsid w:val="004D0FBD"/>
    <w:rsid w:val="004D6302"/>
    <w:rsid w:val="004E16EA"/>
    <w:rsid w:val="004E6A1F"/>
    <w:rsid w:val="00510B2D"/>
    <w:rsid w:val="005239A0"/>
    <w:rsid w:val="0053488C"/>
    <w:rsid w:val="0054675E"/>
    <w:rsid w:val="00551D62"/>
    <w:rsid w:val="005610EB"/>
    <w:rsid w:val="0057078D"/>
    <w:rsid w:val="005876F3"/>
    <w:rsid w:val="005903F6"/>
    <w:rsid w:val="005935EE"/>
    <w:rsid w:val="00596433"/>
    <w:rsid w:val="0059694F"/>
    <w:rsid w:val="005B4DF0"/>
    <w:rsid w:val="005C4F9A"/>
    <w:rsid w:val="005D12D3"/>
    <w:rsid w:val="005E04F9"/>
    <w:rsid w:val="006139C3"/>
    <w:rsid w:val="00646CDD"/>
    <w:rsid w:val="0066434F"/>
    <w:rsid w:val="006744A1"/>
    <w:rsid w:val="00675844"/>
    <w:rsid w:val="0069552E"/>
    <w:rsid w:val="006D2197"/>
    <w:rsid w:val="006D52B7"/>
    <w:rsid w:val="006E37C0"/>
    <w:rsid w:val="006F40DE"/>
    <w:rsid w:val="006F4878"/>
    <w:rsid w:val="0070021D"/>
    <w:rsid w:val="00736EAC"/>
    <w:rsid w:val="00761A19"/>
    <w:rsid w:val="00790A70"/>
    <w:rsid w:val="007A0313"/>
    <w:rsid w:val="007A18DE"/>
    <w:rsid w:val="007A1940"/>
    <w:rsid w:val="007A64F9"/>
    <w:rsid w:val="007A7364"/>
    <w:rsid w:val="007D5814"/>
    <w:rsid w:val="00824242"/>
    <w:rsid w:val="00831973"/>
    <w:rsid w:val="00834150"/>
    <w:rsid w:val="00834786"/>
    <w:rsid w:val="008414FC"/>
    <w:rsid w:val="00864243"/>
    <w:rsid w:val="0087404D"/>
    <w:rsid w:val="00897774"/>
    <w:rsid w:val="008B344E"/>
    <w:rsid w:val="008C1461"/>
    <w:rsid w:val="008F5D0D"/>
    <w:rsid w:val="00954499"/>
    <w:rsid w:val="00967AE7"/>
    <w:rsid w:val="00971F7B"/>
    <w:rsid w:val="00980310"/>
    <w:rsid w:val="00981E7D"/>
    <w:rsid w:val="00984269"/>
    <w:rsid w:val="00990661"/>
    <w:rsid w:val="00994D76"/>
    <w:rsid w:val="009C5D36"/>
    <w:rsid w:val="009C7F66"/>
    <w:rsid w:val="009D63C9"/>
    <w:rsid w:val="009E3BBC"/>
    <w:rsid w:val="009E7A13"/>
    <w:rsid w:val="00A036E8"/>
    <w:rsid w:val="00A110D7"/>
    <w:rsid w:val="00A14305"/>
    <w:rsid w:val="00A2056E"/>
    <w:rsid w:val="00A341DB"/>
    <w:rsid w:val="00A5630B"/>
    <w:rsid w:val="00A676D9"/>
    <w:rsid w:val="00A74020"/>
    <w:rsid w:val="00A824B6"/>
    <w:rsid w:val="00A83295"/>
    <w:rsid w:val="00A837C4"/>
    <w:rsid w:val="00AA4E23"/>
    <w:rsid w:val="00AB4272"/>
    <w:rsid w:val="00AB7347"/>
    <w:rsid w:val="00AE2A3F"/>
    <w:rsid w:val="00B00B00"/>
    <w:rsid w:val="00B07AE0"/>
    <w:rsid w:val="00B16381"/>
    <w:rsid w:val="00B41A0E"/>
    <w:rsid w:val="00B42CE3"/>
    <w:rsid w:val="00B46817"/>
    <w:rsid w:val="00B56DB0"/>
    <w:rsid w:val="00B675AE"/>
    <w:rsid w:val="00B7713C"/>
    <w:rsid w:val="00B91791"/>
    <w:rsid w:val="00B94D53"/>
    <w:rsid w:val="00B9603D"/>
    <w:rsid w:val="00BA2602"/>
    <w:rsid w:val="00BB432C"/>
    <w:rsid w:val="00BF4FD6"/>
    <w:rsid w:val="00C105A2"/>
    <w:rsid w:val="00C148A6"/>
    <w:rsid w:val="00C1572B"/>
    <w:rsid w:val="00C21D4B"/>
    <w:rsid w:val="00C2444E"/>
    <w:rsid w:val="00C25AC5"/>
    <w:rsid w:val="00C35261"/>
    <w:rsid w:val="00C420B8"/>
    <w:rsid w:val="00C63901"/>
    <w:rsid w:val="00C80704"/>
    <w:rsid w:val="00CB61A9"/>
    <w:rsid w:val="00CB66CF"/>
    <w:rsid w:val="00CE59B8"/>
    <w:rsid w:val="00CE68CB"/>
    <w:rsid w:val="00CF4031"/>
    <w:rsid w:val="00D53047"/>
    <w:rsid w:val="00D71C21"/>
    <w:rsid w:val="00D750B9"/>
    <w:rsid w:val="00D810B1"/>
    <w:rsid w:val="00D826E9"/>
    <w:rsid w:val="00D836D4"/>
    <w:rsid w:val="00D86CBF"/>
    <w:rsid w:val="00D87185"/>
    <w:rsid w:val="00D8760B"/>
    <w:rsid w:val="00DB1015"/>
    <w:rsid w:val="00DB52BD"/>
    <w:rsid w:val="00DB79EC"/>
    <w:rsid w:val="00DC1088"/>
    <w:rsid w:val="00DC51ED"/>
    <w:rsid w:val="00DD4BC2"/>
    <w:rsid w:val="00DD6FBE"/>
    <w:rsid w:val="00E13F55"/>
    <w:rsid w:val="00E15DC4"/>
    <w:rsid w:val="00E26672"/>
    <w:rsid w:val="00E30169"/>
    <w:rsid w:val="00E73890"/>
    <w:rsid w:val="00E874DB"/>
    <w:rsid w:val="00E94F2A"/>
    <w:rsid w:val="00EE7DE9"/>
    <w:rsid w:val="00EF497C"/>
    <w:rsid w:val="00F02B2B"/>
    <w:rsid w:val="00F25A8B"/>
    <w:rsid w:val="00F50018"/>
    <w:rsid w:val="00F60B3A"/>
    <w:rsid w:val="00F63EC7"/>
    <w:rsid w:val="00F74216"/>
    <w:rsid w:val="00FC24A7"/>
    <w:rsid w:val="00FC73CF"/>
    <w:rsid w:val="00FF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759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D7599"/>
    <w:pPr>
      <w:keepNext/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0D7599"/>
    <w:pPr>
      <w:keepNext/>
      <w:jc w:val="center"/>
      <w:outlineLvl w:val="1"/>
    </w:pPr>
    <w:rPr>
      <w:b/>
      <w:bCs/>
      <w:i/>
      <w:i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D7599"/>
    <w:pPr>
      <w:keepNext/>
      <w:outlineLvl w:val="2"/>
    </w:pPr>
    <w:rPr>
      <w:b/>
      <w:bCs/>
      <w:u w:val="single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D7599"/>
    <w:pPr>
      <w:keepNext/>
      <w:ind w:left="567" w:firstLine="141"/>
      <w:outlineLvl w:val="3"/>
    </w:pPr>
    <w:rPr>
      <w:i/>
      <w:i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D75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284"/>
      <w:jc w:val="center"/>
      <w:outlineLvl w:val="4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C2444E"/>
    <w:rPr>
      <w:rFonts w:ascii="Cambria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C2444E"/>
    <w:rPr>
      <w:rFonts w:ascii="Cambria" w:hAnsi="Cambria" w:cs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C2444E"/>
    <w:rPr>
      <w:rFonts w:ascii="Cambria" w:hAnsi="Cambria" w:cs="Cambria"/>
      <w:b/>
      <w:bCs/>
      <w:sz w:val="26"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C2444E"/>
    <w:rPr>
      <w:rFonts w:ascii="Calibri" w:hAnsi="Calibri" w:cs="Calibri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C2444E"/>
    <w:rPr>
      <w:rFonts w:ascii="Calibri" w:hAnsi="Calibri" w:cs="Calibri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y"/>
    <w:link w:val="ZkladntextChar"/>
    <w:uiPriority w:val="99"/>
    <w:rsid w:val="000D7599"/>
    <w:pPr>
      <w:jc w:val="center"/>
    </w:pPr>
    <w:rPr>
      <w:b/>
      <w:bCs/>
      <w:sz w:val="32"/>
      <w:szCs w:val="3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2444E"/>
    <w:rPr>
      <w:rFonts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0D7599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C2444E"/>
    <w:rPr>
      <w:rFonts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D7599"/>
    <w:pPr>
      <w:ind w:left="851" w:hanging="851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C2444E"/>
    <w:rPr>
      <w:rFonts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0D7599"/>
    <w:pPr>
      <w:ind w:left="851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C2444E"/>
    <w:rPr>
      <w:rFonts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0D7599"/>
    <w:pPr>
      <w:spacing w:after="80"/>
      <w:ind w:left="709"/>
    </w:pPr>
    <w:rPr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C2444E"/>
    <w:rPr>
      <w:rFonts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rsid w:val="000D7599"/>
    <w:rPr>
      <w:rFonts w:cs="Times New Roman"/>
      <w:color w:val="0000FF"/>
      <w:u w:val="single"/>
    </w:rPr>
  </w:style>
  <w:style w:type="paragraph" w:styleId="Zkladntext3">
    <w:name w:val="Body Text 3"/>
    <w:basedOn w:val="Normlny"/>
    <w:link w:val="Zkladntext3Char"/>
    <w:uiPriority w:val="99"/>
    <w:rsid w:val="000D7599"/>
    <w:pPr>
      <w:jc w:val="both"/>
    </w:pPr>
    <w:rPr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C2444E"/>
    <w:rPr>
      <w:rFonts w:cs="Times New Roman"/>
      <w:sz w:val="16"/>
      <w:szCs w:val="16"/>
      <w:lang w:eastAsia="cs-CZ"/>
    </w:rPr>
  </w:style>
  <w:style w:type="character" w:styleId="PouitHypertextovPrepojenie">
    <w:name w:val="FollowedHyperlink"/>
    <w:basedOn w:val="Predvolenpsmoodseku"/>
    <w:uiPriority w:val="99"/>
    <w:rsid w:val="000D7599"/>
    <w:rPr>
      <w:rFonts w:cs="Times New Roman"/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4E16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2444E"/>
    <w:rPr>
      <w:rFonts w:cs="Times New Roman"/>
      <w:sz w:val="2"/>
      <w:szCs w:val="2"/>
      <w:lang w:eastAsia="cs-CZ"/>
    </w:rPr>
  </w:style>
  <w:style w:type="paragraph" w:styleId="Odsekzoznamu">
    <w:name w:val="List Paragraph"/>
    <w:basedOn w:val="Normlny"/>
    <w:uiPriority w:val="34"/>
    <w:qFormat/>
    <w:rsid w:val="00347E30"/>
    <w:pPr>
      <w:ind w:left="720"/>
    </w:pPr>
    <w:rPr>
      <w:rFonts w:eastAsia="Calibri"/>
      <w:lang w:eastAsia="sk-SK"/>
    </w:rPr>
  </w:style>
  <w:style w:type="character" w:styleId="Siln">
    <w:name w:val="Strong"/>
    <w:basedOn w:val="Predvolenpsmoodseku"/>
    <w:uiPriority w:val="22"/>
    <w:qFormat/>
    <w:locked/>
    <w:rsid w:val="00347E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xpocente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408</Words>
  <Characters>2332</Characters>
  <Application>Microsoft Office Word</Application>
  <DocSecurity>0</DocSecurity>
  <Lines>19</Lines>
  <Paragraphs>5</Paragraphs>
  <ScaleCrop>false</ScaleCrop>
  <Company>MZP SR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Asociácia čistiarenských expertov SR</dc:title>
  <dc:creator>Klapakova</dc:creator>
  <cp:lastModifiedBy>Klapakova</cp:lastModifiedBy>
  <cp:revision>10</cp:revision>
  <cp:lastPrinted>2012-03-26T12:02:00Z</cp:lastPrinted>
  <dcterms:created xsi:type="dcterms:W3CDTF">2014-05-02T10:05:00Z</dcterms:created>
  <dcterms:modified xsi:type="dcterms:W3CDTF">2014-05-05T13:17:00Z</dcterms:modified>
</cp:coreProperties>
</file>