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</w:rPr>
      </w:pPr>
      <w:r w:rsidRPr="001D65C1">
        <w:rPr>
          <w:rFonts w:ascii="Times New Roman" w:hAnsi="Times New Roman" w:cs="Times New Roman"/>
        </w:rPr>
        <w:t>Ministerstvo životného prostredia SR</w:t>
      </w:r>
    </w:p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  <w:b/>
        </w:rPr>
      </w:pPr>
      <w:r w:rsidRPr="001D65C1">
        <w:rPr>
          <w:rFonts w:ascii="Times New Roman" w:hAnsi="Times New Roman" w:cs="Times New Roman"/>
          <w:b/>
        </w:rPr>
        <w:t>Riadiaci orgán pre Operačný program Životné prostredie</w:t>
      </w: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</w:rPr>
      </w:pPr>
      <w:r w:rsidRPr="001D65C1">
        <w:rPr>
          <w:rFonts w:ascii="Times New Roman" w:hAnsi="Times New Roman" w:cs="Times New Roman"/>
          <w:noProof/>
        </w:rPr>
        <w:drawing>
          <wp:inline distT="0" distB="0" distL="0" distR="0" wp14:anchorId="20DC835D" wp14:editId="46A858C2">
            <wp:extent cx="571500" cy="723900"/>
            <wp:effectExtent l="0" t="0" r="0" b="0"/>
            <wp:docPr id="9" name="Obrázok 9" descr="znak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spacing w:line="240" w:lineRule="auto"/>
        <w:jc w:val="center"/>
        <w:rPr>
          <w:rFonts w:ascii="Times New Roman" w:hAnsi="Times New Roman" w:cs="Times New Roman"/>
          <w:b/>
          <w:w w:val="150"/>
          <w:sz w:val="16"/>
          <w:szCs w:val="16"/>
        </w:rPr>
      </w:pPr>
      <w:r w:rsidRPr="001D65C1">
        <w:rPr>
          <w:rFonts w:ascii="Times New Roman" w:hAnsi="Times New Roman" w:cs="Times New Roman"/>
          <w:b/>
          <w:w w:val="150"/>
          <w:sz w:val="16"/>
          <w:szCs w:val="16"/>
        </w:rPr>
        <w:t>Investícia do Vašej budúcnosti</w:t>
      </w: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  <w:caps/>
        </w:rPr>
      </w:pPr>
    </w:p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  <w:caps/>
        </w:rPr>
      </w:pPr>
      <w:r w:rsidRPr="001D65C1">
        <w:rPr>
          <w:rFonts w:ascii="Times New Roman" w:hAnsi="Times New Roman" w:cs="Times New Roman"/>
          <w:noProof/>
        </w:rPr>
        <w:drawing>
          <wp:inline distT="0" distB="0" distL="0" distR="0" wp14:anchorId="4361D960" wp14:editId="1BDD1BFB">
            <wp:extent cx="6025515" cy="1621790"/>
            <wp:effectExtent l="0" t="0" r="0" b="0"/>
            <wp:docPr id="10" name="Obrázok 10" descr="log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a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  <w:caps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  <w:caps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  <w:caps/>
          <w:color w:val="FFFFFF"/>
        </w:rPr>
      </w:pPr>
      <w:r w:rsidRPr="001D65C1">
        <w:rPr>
          <w:rFonts w:ascii="Times New Roman" w:hAnsi="Times New Roman" w:cs="Times New Roman"/>
          <w:caps/>
          <w:color w:val="FFFFFF"/>
          <w:sz w:val="36"/>
          <w:szCs w:val="36"/>
        </w:rPr>
        <w:t>ontakty</w:t>
      </w:r>
      <w:r w:rsidRPr="001D65C1">
        <w:rPr>
          <w:rFonts w:ascii="Times New Roman" w:hAnsi="Times New Roman" w:cs="Times New Roman"/>
          <w:caps/>
          <w:color w:val="FFFFFF"/>
        </w:rPr>
        <w:t>žp sr, repis)</w:t>
      </w: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  <w:caps/>
        </w:rPr>
      </w:pPr>
    </w:p>
    <w:p w:rsidR="00823E35" w:rsidRPr="001D65C1" w:rsidRDefault="00823E35" w:rsidP="00823E35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  <w:r w:rsidRPr="001D65C1">
        <w:rPr>
          <w:rFonts w:ascii="Times New Roman" w:hAnsi="Times New Roman" w:cs="Times New Roman"/>
          <w:b/>
          <w:caps/>
          <w:color w:val="003300"/>
        </w:rPr>
        <w:t>podklad k bodu 4 programu</w:t>
      </w:r>
    </w:p>
    <w:p w:rsidR="00823E35" w:rsidRPr="001D65C1" w:rsidRDefault="00823E35" w:rsidP="00823E35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1D65C1">
        <w:rPr>
          <w:rFonts w:ascii="Times New Roman" w:hAnsi="Times New Roman" w:cs="Times New Roman"/>
          <w:color w:val="4F6228" w:themeColor="accent3" w:themeShade="80"/>
        </w:rPr>
        <w:t>9. zasadnutia Monitorovacieho výboru</w:t>
      </w:r>
    </w:p>
    <w:p w:rsidR="00823E35" w:rsidRPr="001D65C1" w:rsidRDefault="00823E35" w:rsidP="00823E35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1D65C1">
        <w:rPr>
          <w:rFonts w:ascii="Times New Roman" w:hAnsi="Times New Roman" w:cs="Times New Roman"/>
          <w:color w:val="4F6228" w:themeColor="accent3" w:themeShade="80"/>
        </w:rPr>
        <w:t>pre Operačný program Životné prostredie</w:t>
      </w:r>
    </w:p>
    <w:p w:rsidR="00823E35" w:rsidRPr="001D65C1" w:rsidRDefault="00823E35" w:rsidP="00823E35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</w:p>
    <w:p w:rsidR="00823E35" w:rsidRPr="001D65C1" w:rsidRDefault="00BB58A0" w:rsidP="00823E35">
      <w:pPr>
        <w:pStyle w:val="qqq"/>
        <w:rPr>
          <w:rFonts w:ascii="Times New Roman" w:hAnsi="Times New Roman" w:cs="Times New Roman"/>
        </w:rPr>
      </w:pPr>
      <w:r>
        <w:rPr>
          <w:rStyle w:val="Siln"/>
          <w:rFonts w:ascii="Times New Roman" w:hAnsi="Times New Roman" w:cs="Times New Roman"/>
          <w:bCs w:val="0"/>
        </w:rPr>
        <w:t>NÁVRH ZMENY</w:t>
      </w:r>
      <w:r w:rsidR="00823E35" w:rsidRPr="001D65C1">
        <w:rPr>
          <w:rStyle w:val="Siln"/>
          <w:rFonts w:ascii="Times New Roman" w:hAnsi="Times New Roman" w:cs="Times New Roman"/>
          <w:bCs w:val="0"/>
        </w:rPr>
        <w:t xml:space="preserve"> VÝBEROVÝCH KRITÉRIÍ OPERAČNÉHO PROGRAMU </w:t>
      </w:r>
      <w:bookmarkStart w:id="0" w:name="_GoBack"/>
      <w:bookmarkEnd w:id="0"/>
      <w:r w:rsidR="00823E35" w:rsidRPr="001D65C1">
        <w:rPr>
          <w:rStyle w:val="Siln"/>
          <w:rFonts w:ascii="Times New Roman" w:hAnsi="Times New Roman" w:cs="Times New Roman"/>
          <w:bCs w:val="0"/>
        </w:rPr>
        <w:t>ŽIVOTNÉ PROSTREDIE</w:t>
      </w:r>
    </w:p>
    <w:p w:rsidR="00823E35" w:rsidRPr="001D65C1" w:rsidRDefault="00823E35" w:rsidP="00823E35">
      <w:pPr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jc w:val="center"/>
        <w:rPr>
          <w:rFonts w:ascii="Times New Roman" w:hAnsi="Times New Roman" w:cs="Times New Roman"/>
        </w:rPr>
      </w:pPr>
    </w:p>
    <w:p w:rsidR="00823E35" w:rsidRPr="001D65C1" w:rsidRDefault="00823E35" w:rsidP="00823E35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 w:rsidRPr="001D65C1">
        <w:rPr>
          <w:rFonts w:ascii="Times New Roman" w:hAnsi="Times New Roman" w:cs="Times New Roman"/>
        </w:rPr>
        <w:t>14. jún 2012</w:t>
      </w:r>
    </w:p>
    <w:p w:rsidR="005039FD" w:rsidRPr="001D65C1" w:rsidRDefault="00823E35" w:rsidP="00823E35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 w:rsidRPr="001D65C1">
        <w:rPr>
          <w:rFonts w:ascii="Times New Roman" w:hAnsi="Times New Roman" w:cs="Times New Roman"/>
          <w:sz w:val="20"/>
          <w:szCs w:val="20"/>
        </w:rPr>
        <w:t>zasadacia miestnosť Štátneho geologického ústavu Dionýza Štúra, Mlynská Dolina 1, Bratislava</w:t>
      </w:r>
    </w:p>
    <w:sectPr w:rsidR="005039FD" w:rsidRPr="001D65C1" w:rsidSect="007849FA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35"/>
    <w:rsid w:val="001D65C1"/>
    <w:rsid w:val="005039FD"/>
    <w:rsid w:val="00823E35"/>
    <w:rsid w:val="00BB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3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823E3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23E35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823E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23E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3E3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823E35"/>
    <w:rPr>
      <w:b/>
      <w:bCs/>
    </w:rPr>
  </w:style>
  <w:style w:type="paragraph" w:customStyle="1" w:styleId="qqq">
    <w:name w:val="qqq"/>
    <w:basedOn w:val="Nzov"/>
    <w:qFormat/>
    <w:rsid w:val="00823E35"/>
    <w:pPr>
      <w:jc w:val="center"/>
    </w:pPr>
    <w:rPr>
      <w:color w:val="003300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3E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823E3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23E35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823E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23E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3E3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823E35"/>
    <w:rPr>
      <w:b/>
      <w:bCs/>
    </w:rPr>
  </w:style>
  <w:style w:type="paragraph" w:customStyle="1" w:styleId="qqq">
    <w:name w:val="qqq"/>
    <w:basedOn w:val="Nzov"/>
    <w:qFormat/>
    <w:rsid w:val="00823E35"/>
    <w:pPr>
      <w:jc w:val="center"/>
    </w:pPr>
    <w:rPr>
      <w:color w:val="00330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Slováková Zdenka</dc:creator>
  <cp:lastModifiedBy>Slováková Zdenka</cp:lastModifiedBy>
  <cp:revision>3</cp:revision>
  <dcterms:created xsi:type="dcterms:W3CDTF">2012-05-30T06:40:00Z</dcterms:created>
  <dcterms:modified xsi:type="dcterms:W3CDTF">2012-05-30T07:33:00Z</dcterms:modified>
</cp:coreProperties>
</file>