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04E" w:rsidRPr="00AA27A4" w:rsidRDefault="00A1604E" w:rsidP="00A1604E">
      <w:pPr>
        <w:jc w:val="right"/>
        <w:rPr>
          <w:rFonts w:ascii="Arial" w:hAnsi="Arial" w:cs="Arial"/>
          <w:i/>
          <w:sz w:val="22"/>
          <w:szCs w:val="22"/>
          <w:lang w:val="sk-SK"/>
        </w:rPr>
      </w:pPr>
      <w:bookmarkStart w:id="0" w:name="OLE_LINK3"/>
      <w:bookmarkStart w:id="1" w:name="OLE_LINK4"/>
      <w:r w:rsidRPr="00AA27A4">
        <w:rPr>
          <w:rFonts w:ascii="Arial" w:hAnsi="Arial" w:cs="Arial"/>
          <w:i/>
          <w:sz w:val="22"/>
          <w:szCs w:val="22"/>
          <w:lang w:val="sk-SK"/>
        </w:rPr>
        <w:t>Príloha č.</w:t>
      </w:r>
      <w:r>
        <w:rPr>
          <w:rFonts w:ascii="Arial" w:hAnsi="Arial" w:cs="Arial"/>
          <w:i/>
          <w:sz w:val="22"/>
          <w:szCs w:val="22"/>
          <w:lang w:val="sk-SK"/>
        </w:rPr>
        <w:t xml:space="preserve"> 7a</w:t>
      </w:r>
    </w:p>
    <w:p w:rsidR="00A1604E" w:rsidRPr="00397A05" w:rsidRDefault="00A1604E" w:rsidP="00A1604E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  <w:r w:rsidRPr="00397A05">
        <w:rPr>
          <w:rFonts w:ascii="Arial" w:hAnsi="Arial" w:cs="Arial"/>
          <w:b/>
          <w:sz w:val="22"/>
          <w:szCs w:val="22"/>
          <w:lang w:val="sk-SK"/>
        </w:rPr>
        <w:t>Orientačné členenie prideleného príspevku Spoločenstva podľa kategórie</w:t>
      </w:r>
      <w:bookmarkEnd w:id="0"/>
      <w:bookmarkEnd w:id="1"/>
      <w:r w:rsidRPr="00397A05">
        <w:rPr>
          <w:rFonts w:ascii="Arial" w:hAnsi="Arial" w:cs="Arial"/>
          <w:b/>
          <w:sz w:val="22"/>
          <w:szCs w:val="22"/>
          <w:lang w:val="sk-SK"/>
        </w:rPr>
        <w:t xml:space="preserve"> </w:t>
      </w:r>
    </w:p>
    <w:p w:rsidR="00A1604E" w:rsidRPr="00AA27A4" w:rsidRDefault="00A1604E" w:rsidP="00A1604E">
      <w:pPr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>Referenčné číslo Komisie: CCI 2007 SK 161 PO 002</w:t>
      </w:r>
    </w:p>
    <w:p w:rsidR="00A1604E" w:rsidRPr="00A625BA" w:rsidRDefault="00A1604E" w:rsidP="00A1604E">
      <w:pPr>
        <w:rPr>
          <w:rFonts w:ascii="Arial" w:hAnsi="Arial" w:cs="Arial"/>
          <w:sz w:val="20"/>
          <w:szCs w:val="20"/>
          <w:lang w:val="sk-SK"/>
        </w:rPr>
      </w:pPr>
      <w:r w:rsidRPr="00AA27A4">
        <w:rPr>
          <w:rFonts w:ascii="Arial" w:hAnsi="Arial" w:cs="Arial"/>
          <w:sz w:val="20"/>
          <w:szCs w:val="20"/>
          <w:lang w:val="sk-SK"/>
        </w:rPr>
        <w:t xml:space="preserve">Názov programu: Operačný </w:t>
      </w:r>
      <w:r w:rsidRPr="00A625BA">
        <w:rPr>
          <w:rFonts w:ascii="Arial" w:hAnsi="Arial" w:cs="Arial"/>
          <w:sz w:val="20"/>
          <w:szCs w:val="20"/>
          <w:lang w:val="sk-SK"/>
        </w:rPr>
        <w:t>program Životné prostredie</w:t>
      </w:r>
    </w:p>
    <w:p w:rsidR="00A1604E" w:rsidRDefault="00A1604E" w:rsidP="00A1604E">
      <w:pPr>
        <w:rPr>
          <w:rFonts w:ascii="Arial" w:hAnsi="Arial" w:cs="Arial"/>
          <w:sz w:val="20"/>
          <w:szCs w:val="20"/>
          <w:lang w:val="sk-SK"/>
        </w:rPr>
      </w:pPr>
      <w:r w:rsidRPr="00A1604E">
        <w:rPr>
          <w:rFonts w:ascii="Arial" w:hAnsi="Arial" w:cs="Arial"/>
          <w:sz w:val="20"/>
          <w:szCs w:val="20"/>
          <w:lang w:val="sk-SK"/>
        </w:rPr>
        <w:t>Dátum posledného rozhodnutia Komisie: 28.10.2015</w:t>
      </w:r>
    </w:p>
    <w:p w:rsidR="00A1604E" w:rsidRDefault="00A1604E" w:rsidP="00A1604E">
      <w:pPr>
        <w:rPr>
          <w:rFonts w:ascii="Arial" w:hAnsi="Arial" w:cs="Arial"/>
          <w:sz w:val="20"/>
          <w:szCs w:val="20"/>
          <w:lang w:val="sk-SK"/>
        </w:rPr>
      </w:pPr>
    </w:p>
    <w:p w:rsidR="00A1604E" w:rsidRDefault="00A1604E" w:rsidP="00A1604E">
      <w:pPr>
        <w:rPr>
          <w:rFonts w:ascii="Arial" w:hAnsi="Arial" w:cs="Arial"/>
          <w:b/>
          <w:sz w:val="20"/>
          <w:szCs w:val="20"/>
          <w:lang w:val="sk-SK"/>
        </w:rPr>
      </w:pPr>
      <w:r w:rsidRPr="00452374">
        <w:rPr>
          <w:rFonts w:ascii="Arial" w:hAnsi="Arial" w:cs="Arial"/>
          <w:b/>
          <w:sz w:val="20"/>
          <w:szCs w:val="20"/>
          <w:lang w:val="sk-SK"/>
        </w:rPr>
        <w:t>Súhrnné tabuľky o</w:t>
      </w:r>
      <w:r>
        <w:rPr>
          <w:rFonts w:ascii="Arial" w:hAnsi="Arial" w:cs="Arial"/>
          <w:b/>
          <w:sz w:val="20"/>
          <w:szCs w:val="20"/>
          <w:lang w:val="sk-SK"/>
        </w:rPr>
        <w:t> financovaní vybraných operácií</w:t>
      </w:r>
    </w:p>
    <w:tbl>
      <w:tblPr>
        <w:tblW w:w="101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726"/>
      </w:tblGrid>
      <w:tr w:rsidR="00A1604E" w:rsidRPr="00C5074B" w:rsidTr="00A1604E">
        <w:trPr>
          <w:trHeight w:val="204"/>
        </w:trPr>
        <w:tc>
          <w:tcPr>
            <w:tcW w:w="10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:rsidR="00A1604E" w:rsidRPr="00C5074B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5074B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Oblasť 1 </w:t>
            </w:r>
            <w:r w:rsidRPr="00C507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Prioritná téma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A1604E" w:rsidRPr="00C5074B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507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 a názov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A1604E" w:rsidRPr="00C5074B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C507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Suma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44 Hospodárenie s domácim a priemyselným odpadom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315 551 333,57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 Hospodárenie s vodou a jej distribúcia (pitná voda)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82 611 946,92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46 Spracovanie vody (odpadová voda)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854 399 230,21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 Kvalita vzduchu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113 080 270,99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49 Zmierňovanie klimatickej zmeny a prispôsobovanie sa klimatickej zmene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38 936 997,82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 Ozdravovanie priemyselných lokalít a kontaminovanej pôdy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66 325 524,89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51 Podpora biodiverzity a ochrana prírody (vrátane Natura 2000)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37 346 680,05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52 Podpora čistej mestskej dopravy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37 461 789,95</w:t>
            </w:r>
          </w:p>
        </w:tc>
      </w:tr>
      <w:tr w:rsidR="00A1604E" w:rsidRPr="00C5074B" w:rsidTr="00A1604E">
        <w:trPr>
          <w:trHeight w:val="408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53 Predchádzanie rizikám (vrátane návrhu a realizácie plánov a opatrení na predchádzanie prírodným a technologickým rizikám a ich riadenie)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299 696 678,94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54 Iné opatrenia na zachovanie životného prostredia a predchádzanie rizikám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34 706 611,01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85 Príprava, vykonávanie, monitorovanie a kontrola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45 633 564,19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86 Hodnotenie a štúdie; informácie a komunikácia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19 417 925,22</w:t>
            </w:r>
          </w:p>
        </w:tc>
      </w:tr>
      <w:tr w:rsidR="00A1604E" w:rsidRPr="00C5074B" w:rsidTr="00A1604E">
        <w:trPr>
          <w:trHeight w:val="204"/>
        </w:trPr>
        <w:tc>
          <w:tcPr>
            <w:tcW w:w="6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A1604E" w:rsidRPr="00703364" w:rsidRDefault="00A1604E" w:rsidP="00A1604E">
            <w:r w:rsidRPr="00A1604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Celkom</w:t>
            </w:r>
          </w:p>
        </w:tc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A1604E" w:rsidRDefault="00A1604E" w:rsidP="00A1604E">
            <w:pPr>
              <w:jc w:val="right"/>
            </w:pPr>
            <w:r w:rsidRPr="00A160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1 945 168 553,76</w:t>
            </w:r>
          </w:p>
        </w:tc>
      </w:tr>
    </w:tbl>
    <w:p w:rsidR="00A1604E" w:rsidRPr="00D7466C" w:rsidRDefault="00A1604E" w:rsidP="00A1604E">
      <w:pPr>
        <w:spacing w:after="120"/>
        <w:rPr>
          <w:rFonts w:ascii="Arial" w:hAnsi="Arial" w:cs="Arial"/>
          <w:sz w:val="16"/>
          <w:szCs w:val="16"/>
          <w:lang w:val="sk-SK"/>
        </w:rPr>
      </w:pPr>
      <w:r w:rsidRPr="00D7466C">
        <w:rPr>
          <w:rFonts w:ascii="Arial" w:hAnsi="Arial" w:cs="Arial"/>
          <w:sz w:val="16"/>
          <w:szCs w:val="16"/>
          <w:lang w:val="sk-SK"/>
        </w:rPr>
        <w:t>Zdroj: RO, ITMS</w:t>
      </w: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1"/>
        <w:gridCol w:w="3719"/>
      </w:tblGrid>
      <w:tr w:rsidR="00A1604E" w:rsidRPr="00D7466C" w:rsidTr="00A4773C">
        <w:trPr>
          <w:trHeight w:val="225"/>
        </w:trPr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Oblasť 2 </w:t>
            </w: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Forma financovania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Suma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01 - nenávratná dotácia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4E" w:rsidRDefault="00A1604E" w:rsidP="00A477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1 945 168 553,76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Celkom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1604E" w:rsidRDefault="00A1604E" w:rsidP="00A477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1 945 168 553,76</w:t>
            </w:r>
          </w:p>
        </w:tc>
      </w:tr>
    </w:tbl>
    <w:p w:rsidR="00A1604E" w:rsidRPr="00D7466C" w:rsidRDefault="00A1604E" w:rsidP="00A1604E">
      <w:pPr>
        <w:spacing w:after="120"/>
        <w:rPr>
          <w:rFonts w:ascii="Arial" w:hAnsi="Arial" w:cs="Arial"/>
          <w:sz w:val="16"/>
          <w:szCs w:val="16"/>
          <w:lang w:val="sk-SK"/>
        </w:rPr>
      </w:pPr>
      <w:r w:rsidRPr="00D7466C">
        <w:rPr>
          <w:rFonts w:ascii="Arial" w:hAnsi="Arial" w:cs="Arial"/>
          <w:sz w:val="16"/>
          <w:szCs w:val="16"/>
          <w:lang w:val="sk-SK"/>
        </w:rPr>
        <w:t>Zdroj: RO, ITMS</w:t>
      </w: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1"/>
        <w:gridCol w:w="3719"/>
      </w:tblGrid>
      <w:tr w:rsidR="00A1604E" w:rsidRPr="00D7466C" w:rsidTr="00A4773C">
        <w:trPr>
          <w:trHeight w:val="225"/>
        </w:trPr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Oblasť 3 </w:t>
            </w: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Územie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Suma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00 - neuplatňuje sa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137 104 780,47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01 - mestské oblasti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956 469 763,53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05 - vidiecke oblasti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</w:rPr>
              <w:t>851 594 009,76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Celkom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1604E" w:rsidRDefault="00A1604E" w:rsidP="00A477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1 945 168 553,76</w:t>
            </w:r>
          </w:p>
        </w:tc>
      </w:tr>
    </w:tbl>
    <w:p w:rsidR="00A1604E" w:rsidRPr="00D7466C" w:rsidRDefault="00A1604E" w:rsidP="00A1604E">
      <w:pPr>
        <w:spacing w:after="120"/>
        <w:rPr>
          <w:rFonts w:ascii="Arial" w:hAnsi="Arial" w:cs="Arial"/>
          <w:sz w:val="16"/>
          <w:szCs w:val="16"/>
          <w:lang w:val="sk-SK"/>
        </w:rPr>
      </w:pPr>
      <w:r w:rsidRPr="00D7466C">
        <w:rPr>
          <w:rFonts w:ascii="Arial" w:hAnsi="Arial" w:cs="Arial"/>
          <w:sz w:val="16"/>
          <w:szCs w:val="16"/>
          <w:lang w:val="sk-SK"/>
        </w:rPr>
        <w:t>Zdroj: RO, ITMS</w:t>
      </w: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1"/>
        <w:gridCol w:w="3719"/>
      </w:tblGrid>
      <w:tr w:rsidR="00A1604E" w:rsidRPr="00D7466C" w:rsidTr="00A4773C">
        <w:trPr>
          <w:trHeight w:val="225"/>
        </w:trPr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Oblasť 4</w:t>
            </w: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 Miesto / (NUTS 3)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Suma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SK010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95 577 804,30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SK021 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157 289 707,92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SK022 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203 365 424,61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SK023 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192 903 003,67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SK031 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264 035 145,65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SK032 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221 147 691,86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SK041 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257 353 610,39   </w:t>
            </w:r>
          </w:p>
        </w:tc>
      </w:tr>
      <w:tr w:rsidR="00623483" w:rsidRPr="00A1604E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SK042  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240 381 177,23   </w:t>
            </w:r>
          </w:p>
        </w:tc>
      </w:tr>
      <w:tr w:rsidR="00623483" w:rsidRPr="00D7466C" w:rsidTr="005D271F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Celkom 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>1 632 053 565,63</w:t>
            </w:r>
          </w:p>
        </w:tc>
      </w:tr>
      <w:tr w:rsidR="00A1604E" w:rsidRPr="00D7466C" w:rsidTr="00A4773C">
        <w:trPr>
          <w:trHeight w:val="225"/>
        </w:trPr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Rozdelenie na úrovni </w:t>
            </w: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NUTS 2</w:t>
            </w:r>
          </w:p>
        </w:tc>
      </w:tr>
      <w:tr w:rsidR="00623483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SK00 (NUTS 2 - SR)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313 114 988,13   </w:t>
            </w:r>
          </w:p>
        </w:tc>
      </w:tr>
      <w:tr w:rsidR="00623483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SK02 (NUTS 2 - západ)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-     </w:t>
            </w:r>
          </w:p>
        </w:tc>
      </w:tr>
      <w:tr w:rsidR="00623483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SK03 (NUTS 2 - stred)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-     </w:t>
            </w:r>
          </w:p>
        </w:tc>
      </w:tr>
      <w:tr w:rsidR="00623483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SK04 (NUTS 2 - východ)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 xml:space="preserve"> -     </w:t>
            </w:r>
          </w:p>
        </w:tc>
      </w:tr>
      <w:tr w:rsidR="00623483" w:rsidRPr="00D7466C" w:rsidTr="009D7CF4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623483" w:rsidRPr="00D7466C" w:rsidRDefault="00623483" w:rsidP="0062348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 xml:space="preserve">Celkom 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hideMark/>
          </w:tcPr>
          <w:p w:rsidR="00623483" w:rsidRPr="00623483" w:rsidRDefault="00623483" w:rsidP="0062348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483">
              <w:rPr>
                <w:rFonts w:ascii="Arial" w:hAnsi="Arial" w:cs="Arial"/>
                <w:color w:val="000000"/>
                <w:sz w:val="16"/>
                <w:szCs w:val="16"/>
              </w:rPr>
              <w:t>313 114 988,13</w:t>
            </w:r>
          </w:p>
        </w:tc>
      </w:tr>
    </w:tbl>
    <w:p w:rsidR="00A1604E" w:rsidRPr="00793B23" w:rsidRDefault="00A1604E" w:rsidP="00A1604E">
      <w:pPr>
        <w:spacing w:after="120"/>
        <w:rPr>
          <w:sz w:val="16"/>
          <w:szCs w:val="16"/>
          <w:lang w:val="sk-SK"/>
        </w:rPr>
      </w:pPr>
      <w:r w:rsidRPr="00793B23">
        <w:rPr>
          <w:rFonts w:ascii="Arial" w:hAnsi="Arial" w:cs="Arial"/>
          <w:sz w:val="16"/>
          <w:szCs w:val="16"/>
          <w:lang w:val="sk-SK"/>
        </w:rPr>
        <w:t>Zdroj: RO, ITMS</w:t>
      </w:r>
    </w:p>
    <w:tbl>
      <w:tblPr>
        <w:tblW w:w="10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1"/>
        <w:gridCol w:w="3719"/>
      </w:tblGrid>
      <w:tr w:rsidR="00A1604E" w:rsidRPr="00D7466C" w:rsidTr="00A4773C">
        <w:trPr>
          <w:trHeight w:val="225"/>
        </w:trPr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Oblasť 5 </w:t>
            </w: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Hospodárska činnosť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A1604E" w:rsidRPr="00D7466C" w:rsidRDefault="00A1604E" w:rsidP="00A4773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Suma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09 Zber, čistenie a rozvod vody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1 257 441 641,94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Verejná správa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65 051 489,41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Činnosti súvisiace so životným prostredím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604E" w:rsidRPr="00A1604E" w:rsidRDefault="00A1604E" w:rsidP="00A1604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621 205 290,68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04E" w:rsidRPr="00D7466C" w:rsidRDefault="00A1604E" w:rsidP="00A1604E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 Iné nešpecifikované služby</w:t>
            </w: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ab/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04E" w:rsidRDefault="00A1604E" w:rsidP="00A4773C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1 470 131,73</w:t>
            </w:r>
          </w:p>
        </w:tc>
      </w:tr>
      <w:tr w:rsidR="00A1604E" w:rsidRPr="00D7466C" w:rsidTr="009569B0">
        <w:trPr>
          <w:trHeight w:val="225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1604E" w:rsidRPr="00D7466C" w:rsidRDefault="00A1604E" w:rsidP="00A4773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D7466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Celkom</w:t>
            </w:r>
          </w:p>
        </w:tc>
        <w:tc>
          <w:tcPr>
            <w:tcW w:w="3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1604E" w:rsidRDefault="00A1604E" w:rsidP="00A4773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160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1 945 168 553,76</w:t>
            </w:r>
          </w:p>
        </w:tc>
      </w:tr>
    </w:tbl>
    <w:p w:rsidR="00A1604E" w:rsidRPr="00DB282A" w:rsidRDefault="00A1604E" w:rsidP="00A1604E">
      <w:pPr>
        <w:rPr>
          <w:rFonts w:ascii="Arial" w:hAnsi="Arial" w:cs="Arial"/>
          <w:sz w:val="16"/>
          <w:szCs w:val="16"/>
          <w:lang w:val="sk-SK"/>
        </w:rPr>
      </w:pPr>
      <w:r w:rsidRPr="00DB282A">
        <w:rPr>
          <w:rFonts w:ascii="Arial" w:hAnsi="Arial" w:cs="Arial"/>
          <w:sz w:val="16"/>
          <w:szCs w:val="16"/>
          <w:lang w:val="sk-SK"/>
        </w:rPr>
        <w:t>Zdroj: RO, ITMS</w:t>
      </w:r>
    </w:p>
    <w:p w:rsidR="00A1604E" w:rsidRPr="00DB282A" w:rsidRDefault="00A1604E" w:rsidP="00A1604E">
      <w:pPr>
        <w:rPr>
          <w:sz w:val="16"/>
          <w:szCs w:val="16"/>
          <w:lang w:val="sk-SK"/>
        </w:rPr>
      </w:pPr>
    </w:p>
    <w:p w:rsidR="00A1604E" w:rsidRPr="00DB282A" w:rsidRDefault="00A1604E" w:rsidP="00A1604E">
      <w:pPr>
        <w:outlineLvl w:val="0"/>
        <w:rPr>
          <w:rFonts w:ascii="Arial" w:hAnsi="Arial" w:cs="Arial"/>
          <w:bCs/>
          <w:i/>
          <w:iCs/>
          <w:sz w:val="16"/>
          <w:szCs w:val="16"/>
          <w:lang w:val="sk-SK"/>
        </w:rPr>
      </w:pPr>
      <w:r w:rsidRPr="00DB282A">
        <w:rPr>
          <w:rFonts w:ascii="Arial" w:hAnsi="Arial" w:cs="Arial"/>
          <w:b/>
          <w:i/>
          <w:sz w:val="16"/>
          <w:szCs w:val="16"/>
          <w:lang w:val="sk-SK"/>
        </w:rPr>
        <w:t xml:space="preserve">Poznámka: </w:t>
      </w:r>
      <w:r w:rsidRPr="00DB282A">
        <w:rPr>
          <w:rFonts w:ascii="Arial" w:hAnsi="Arial" w:cs="Arial"/>
          <w:bCs/>
          <w:i/>
          <w:iCs/>
          <w:sz w:val="16"/>
          <w:szCs w:val="16"/>
          <w:lang w:val="sk-SK"/>
        </w:rPr>
        <w:t xml:space="preserve">Vyššie uvedené tabuľky zahŕňajú dimenzie a kódy v zmysle implementačného nariadenia EK, príloha č. II, stanovené v schválenom dokumente OP ŽP (viď kapitola 2.1.5 výročnej správy). </w:t>
      </w:r>
    </w:p>
    <w:p w:rsidR="00A1604E" w:rsidRDefault="00A1604E" w:rsidP="00A1604E">
      <w:pPr>
        <w:rPr>
          <w:sz w:val="16"/>
          <w:szCs w:val="16"/>
          <w:lang w:val="sk-SK"/>
        </w:rPr>
      </w:pPr>
    </w:p>
    <w:p w:rsidR="00A1604E" w:rsidRDefault="00A1604E" w:rsidP="00A1604E">
      <w:pPr>
        <w:rPr>
          <w:sz w:val="16"/>
          <w:szCs w:val="16"/>
          <w:lang w:val="sk-SK"/>
        </w:rPr>
      </w:pPr>
    </w:p>
    <w:p w:rsidR="00A1604E" w:rsidRPr="00DB282A" w:rsidRDefault="00A1604E" w:rsidP="00A1604E">
      <w:pPr>
        <w:outlineLvl w:val="0"/>
        <w:rPr>
          <w:rFonts w:ascii="Arial" w:hAnsi="Arial" w:cs="Arial"/>
          <w:b/>
          <w:i/>
          <w:sz w:val="20"/>
          <w:szCs w:val="20"/>
          <w:lang w:val="sk-SK"/>
        </w:rPr>
      </w:pPr>
      <w:r w:rsidRPr="00DB282A">
        <w:rPr>
          <w:rFonts w:ascii="Arial" w:hAnsi="Arial" w:cs="Arial"/>
          <w:b/>
          <w:i/>
          <w:sz w:val="20"/>
          <w:szCs w:val="20"/>
          <w:lang w:val="sk-SK"/>
        </w:rPr>
        <w:t>Vysvetlivky:</w:t>
      </w:r>
    </w:p>
    <w:p w:rsidR="00A1604E" w:rsidRPr="00DB282A" w:rsidRDefault="00A1604E" w:rsidP="00A1604E">
      <w:pPr>
        <w:spacing w:before="120"/>
        <w:outlineLvl w:val="0"/>
        <w:rPr>
          <w:rFonts w:ascii="Arial" w:hAnsi="Arial" w:cs="Arial"/>
          <w:i/>
          <w:sz w:val="16"/>
          <w:szCs w:val="16"/>
          <w:lang w:val="sk-SK"/>
        </w:rPr>
      </w:pPr>
      <w:r w:rsidRPr="00DB282A">
        <w:rPr>
          <w:rFonts w:ascii="Arial" w:hAnsi="Arial" w:cs="Arial"/>
          <w:i/>
          <w:sz w:val="16"/>
          <w:szCs w:val="16"/>
          <w:lang w:val="sk-SK"/>
        </w:rPr>
        <w:t>Názvy prioritných tém:</w:t>
      </w:r>
    </w:p>
    <w:p w:rsidR="00A1604E" w:rsidRPr="00DB282A" w:rsidRDefault="00A1604E" w:rsidP="00A1604E">
      <w:pPr>
        <w:outlineLvl w:val="0"/>
        <w:rPr>
          <w:rFonts w:ascii="Arial" w:hAnsi="Arial" w:cs="Arial"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44 - Hospodárenie s domácim a priemyselným odpadom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45 - Hospodárenie s vodou a jej distribúcia (pitná voda)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46 - Spracovanie vody (odpadová voda)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47 - Kvalita vzduchu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49 - Zmierňovanie klimatickej zmeny a prispôsobovanie sa klimatickej zmene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50 - Ozdravovanie priemyselných lokalít a kontaminovanej pôdy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51 - Podpora biodiverzity a ochrana prírody (vrátane Natura 2000)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52 - Podpora čistej mestskej dopravy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53 - Predchádzanie rizikám (vrátane návrhu a realizácie plánov a opatrení na predchádzanie prírodným a technologickým rizikám a ich riadenie)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54 - Iné opatrenia na zachovanie životného prostredia a predchádzanie rizikám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85 - Príprava, vykonávanie, monitorovanie a kontrola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86 - Hodnotenie a štúdie; informácie a komunikácia</w:t>
      </w:r>
    </w:p>
    <w:p w:rsidR="00A1604E" w:rsidRPr="00DB282A" w:rsidRDefault="00A1604E" w:rsidP="00A1604E">
      <w:pPr>
        <w:spacing w:before="120"/>
        <w:outlineLvl w:val="0"/>
        <w:rPr>
          <w:rFonts w:ascii="Arial" w:hAnsi="Arial" w:cs="Arial"/>
          <w:bCs/>
          <w:i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/>
          <w:iCs/>
          <w:sz w:val="16"/>
          <w:szCs w:val="16"/>
          <w:lang w:val="sk-SK"/>
        </w:rPr>
        <w:t>Forma financovania: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01 – Nenávratná dotácia</w:t>
      </w:r>
    </w:p>
    <w:p w:rsidR="00A1604E" w:rsidRPr="00DB282A" w:rsidRDefault="00A1604E" w:rsidP="00A1604E">
      <w:pPr>
        <w:spacing w:before="120"/>
        <w:outlineLvl w:val="0"/>
        <w:rPr>
          <w:rFonts w:ascii="Arial" w:hAnsi="Arial" w:cs="Arial"/>
          <w:bCs/>
          <w:i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/>
          <w:iCs/>
          <w:sz w:val="16"/>
          <w:szCs w:val="16"/>
          <w:lang w:val="sk-SK"/>
        </w:rPr>
        <w:t>Územie: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00 - Neuplatňuje sa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01 - Mestské</w:t>
      </w:r>
    </w:p>
    <w:p w:rsidR="00A1604E" w:rsidRPr="00DB282A" w:rsidRDefault="00A1604E" w:rsidP="00A1604E">
      <w:pPr>
        <w:outlineLvl w:val="0"/>
        <w:rPr>
          <w:rFonts w:ascii="Arial" w:hAnsi="Arial" w:cs="Arial"/>
          <w:bCs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Cs/>
          <w:sz w:val="16"/>
          <w:szCs w:val="16"/>
          <w:lang w:val="sk-SK"/>
        </w:rPr>
        <w:t>05 - Vidiecke oblasti (iné ako horské, ostrovné alebo riedko a veľmi riedko osídlené oblasti)</w:t>
      </w:r>
    </w:p>
    <w:p w:rsidR="00A1604E" w:rsidRPr="00DB282A" w:rsidRDefault="00A1604E" w:rsidP="00A1604E">
      <w:pPr>
        <w:spacing w:before="120"/>
        <w:outlineLvl w:val="0"/>
        <w:rPr>
          <w:rFonts w:ascii="Arial" w:hAnsi="Arial" w:cs="Arial"/>
          <w:bCs/>
          <w:i/>
          <w:iCs/>
          <w:sz w:val="16"/>
          <w:szCs w:val="16"/>
          <w:lang w:val="sk-SK"/>
        </w:rPr>
      </w:pPr>
      <w:r w:rsidRPr="00DB282A">
        <w:rPr>
          <w:rFonts w:ascii="Arial" w:hAnsi="Arial" w:cs="Arial"/>
          <w:bCs/>
          <w:i/>
          <w:iCs/>
          <w:sz w:val="16"/>
          <w:szCs w:val="16"/>
          <w:lang w:val="sk-SK"/>
        </w:rPr>
        <w:t>Hospodárska činnosť:</w:t>
      </w:r>
    </w:p>
    <w:p w:rsidR="00A1604E" w:rsidRPr="00DB282A" w:rsidRDefault="00A1604E" w:rsidP="00A1604E">
      <w:pPr>
        <w:outlineLvl w:val="0"/>
        <w:rPr>
          <w:rFonts w:ascii="Arial" w:hAnsi="Arial" w:cs="Arial"/>
          <w:iCs/>
          <w:sz w:val="16"/>
          <w:szCs w:val="16"/>
          <w:lang w:val="sk-SK"/>
        </w:rPr>
      </w:pPr>
      <w:r w:rsidRPr="00DB282A">
        <w:rPr>
          <w:rFonts w:ascii="Arial" w:hAnsi="Arial" w:cs="Arial"/>
          <w:iCs/>
          <w:sz w:val="16"/>
          <w:szCs w:val="16"/>
          <w:lang w:val="sk-SK"/>
        </w:rPr>
        <w:t>09 - Zber, čistenie a rozvod vody</w:t>
      </w:r>
    </w:p>
    <w:p w:rsidR="00A1604E" w:rsidRPr="00DB282A" w:rsidRDefault="00A1604E" w:rsidP="00A1604E">
      <w:pPr>
        <w:outlineLvl w:val="0"/>
        <w:rPr>
          <w:rFonts w:ascii="Arial" w:hAnsi="Arial" w:cs="Arial"/>
          <w:iCs/>
          <w:sz w:val="16"/>
          <w:szCs w:val="16"/>
          <w:lang w:val="sk-SK"/>
        </w:rPr>
      </w:pPr>
      <w:r w:rsidRPr="00DB282A">
        <w:rPr>
          <w:rFonts w:ascii="Arial" w:hAnsi="Arial" w:cs="Arial"/>
          <w:iCs/>
          <w:sz w:val="16"/>
          <w:szCs w:val="16"/>
          <w:lang w:val="sk-SK"/>
        </w:rPr>
        <w:t>17 - Verejná správa</w:t>
      </w:r>
    </w:p>
    <w:p w:rsidR="00A1604E" w:rsidRPr="00DB282A" w:rsidRDefault="00A1604E" w:rsidP="00A1604E">
      <w:pPr>
        <w:outlineLvl w:val="0"/>
        <w:rPr>
          <w:rFonts w:ascii="Arial" w:hAnsi="Arial" w:cs="Arial"/>
          <w:iCs/>
          <w:sz w:val="16"/>
          <w:szCs w:val="16"/>
          <w:lang w:val="sk-SK"/>
        </w:rPr>
      </w:pPr>
      <w:r w:rsidRPr="00DB282A">
        <w:rPr>
          <w:rFonts w:ascii="Arial" w:hAnsi="Arial" w:cs="Arial"/>
          <w:iCs/>
          <w:sz w:val="16"/>
          <w:szCs w:val="16"/>
          <w:lang w:val="sk-SK"/>
        </w:rPr>
        <w:t>21 - Činnosti súvisiace so životným prostredím</w:t>
      </w:r>
    </w:p>
    <w:p w:rsidR="00A1604E" w:rsidRPr="00DB282A" w:rsidRDefault="00A1604E" w:rsidP="00A1604E">
      <w:pPr>
        <w:outlineLvl w:val="0"/>
        <w:rPr>
          <w:rFonts w:ascii="Arial" w:hAnsi="Arial" w:cs="Arial"/>
          <w:iCs/>
          <w:sz w:val="16"/>
          <w:szCs w:val="16"/>
          <w:lang w:val="sk-SK"/>
        </w:rPr>
      </w:pPr>
      <w:r w:rsidRPr="00DB282A">
        <w:rPr>
          <w:rFonts w:ascii="Arial" w:hAnsi="Arial" w:cs="Arial"/>
          <w:iCs/>
          <w:sz w:val="16"/>
          <w:szCs w:val="16"/>
          <w:lang w:val="sk-SK"/>
        </w:rPr>
        <w:t>22 - Iné nešpecifikované služby</w:t>
      </w:r>
    </w:p>
    <w:p w:rsidR="006460CF" w:rsidRDefault="006460CF" w:rsidP="006460CF">
      <w:pPr>
        <w:spacing w:before="120"/>
        <w:outlineLvl w:val="0"/>
        <w:rPr>
          <w:rFonts w:ascii="Arial" w:hAnsi="Arial" w:cs="Arial"/>
          <w:bCs/>
          <w:i/>
          <w:iCs/>
          <w:sz w:val="16"/>
          <w:szCs w:val="16"/>
          <w:lang w:val="sk-SK"/>
        </w:rPr>
      </w:pPr>
      <w:bookmarkStart w:id="2" w:name="_GoBack"/>
      <w:bookmarkEnd w:id="2"/>
      <w:proofErr w:type="spellStart"/>
      <w:r>
        <w:rPr>
          <w:rFonts w:ascii="Arial" w:hAnsi="Arial" w:cs="Arial"/>
          <w:bCs/>
          <w:i/>
          <w:iCs/>
          <w:sz w:val="16"/>
          <w:szCs w:val="16"/>
        </w:rPr>
        <w:t>Umiestnenie</w:t>
      </w:r>
      <w:proofErr w:type="spellEnd"/>
      <w:r>
        <w:rPr>
          <w:rFonts w:ascii="Arial" w:hAnsi="Arial" w:cs="Arial"/>
          <w:bCs/>
          <w:i/>
          <w:iCs/>
          <w:sz w:val="16"/>
          <w:szCs w:val="16"/>
        </w:rPr>
        <w:t>:</w:t>
      </w:r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SK00 – </w:t>
      </w:r>
      <w:proofErr w:type="spellStart"/>
      <w:r>
        <w:rPr>
          <w:rFonts w:ascii="Arial" w:hAnsi="Arial" w:cs="Arial"/>
          <w:iCs/>
          <w:sz w:val="16"/>
          <w:szCs w:val="16"/>
        </w:rPr>
        <w:t>Slovenská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republika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SK011 - </w:t>
      </w:r>
      <w:proofErr w:type="spellStart"/>
      <w:r>
        <w:rPr>
          <w:rFonts w:ascii="Arial" w:hAnsi="Arial" w:cs="Arial"/>
          <w:iCs/>
          <w:sz w:val="16"/>
          <w:szCs w:val="16"/>
        </w:rPr>
        <w:t>Bratislavský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SK021 - </w:t>
      </w:r>
      <w:proofErr w:type="spellStart"/>
      <w:r>
        <w:rPr>
          <w:rFonts w:ascii="Arial" w:hAnsi="Arial" w:cs="Arial"/>
          <w:iCs/>
          <w:sz w:val="16"/>
          <w:szCs w:val="16"/>
        </w:rPr>
        <w:t>Trnavský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SK022 - </w:t>
      </w:r>
      <w:proofErr w:type="spellStart"/>
      <w:r>
        <w:rPr>
          <w:rFonts w:ascii="Arial" w:hAnsi="Arial" w:cs="Arial"/>
          <w:iCs/>
          <w:sz w:val="16"/>
          <w:szCs w:val="16"/>
        </w:rPr>
        <w:t>Trenčiansky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SK023 - </w:t>
      </w:r>
      <w:proofErr w:type="spellStart"/>
      <w:r>
        <w:rPr>
          <w:rFonts w:ascii="Arial" w:hAnsi="Arial" w:cs="Arial"/>
          <w:iCs/>
          <w:sz w:val="16"/>
          <w:szCs w:val="16"/>
        </w:rPr>
        <w:t>Nitriansky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SK031 - </w:t>
      </w:r>
      <w:proofErr w:type="spellStart"/>
      <w:r>
        <w:rPr>
          <w:rFonts w:ascii="Arial" w:hAnsi="Arial" w:cs="Arial"/>
          <w:iCs/>
          <w:sz w:val="16"/>
          <w:szCs w:val="16"/>
        </w:rPr>
        <w:t>Žilinský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SK032 - </w:t>
      </w:r>
      <w:proofErr w:type="spellStart"/>
      <w:r>
        <w:rPr>
          <w:rFonts w:ascii="Arial" w:hAnsi="Arial" w:cs="Arial"/>
          <w:iCs/>
          <w:sz w:val="16"/>
          <w:szCs w:val="16"/>
        </w:rPr>
        <w:t>Banskobystrický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pPr>
        <w:outlineLvl w:val="0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SK041</w:t>
      </w:r>
      <w:r>
        <w:t xml:space="preserve"> </w:t>
      </w:r>
      <w:r>
        <w:rPr>
          <w:rFonts w:ascii="Arial" w:hAnsi="Arial" w:cs="Arial"/>
          <w:iCs/>
          <w:sz w:val="16"/>
          <w:szCs w:val="16"/>
        </w:rPr>
        <w:t xml:space="preserve">- </w:t>
      </w:r>
      <w:proofErr w:type="spellStart"/>
      <w:r>
        <w:rPr>
          <w:rFonts w:ascii="Arial" w:hAnsi="Arial" w:cs="Arial"/>
          <w:iCs/>
          <w:sz w:val="16"/>
          <w:szCs w:val="16"/>
        </w:rPr>
        <w:t>Prešovský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460CF" w:rsidRDefault="006460CF" w:rsidP="006460CF">
      <w:r>
        <w:rPr>
          <w:rFonts w:ascii="Arial" w:hAnsi="Arial" w:cs="Arial"/>
          <w:iCs/>
          <w:sz w:val="16"/>
          <w:szCs w:val="16"/>
        </w:rPr>
        <w:t xml:space="preserve">SK042 - </w:t>
      </w:r>
      <w:proofErr w:type="spellStart"/>
      <w:r>
        <w:rPr>
          <w:rFonts w:ascii="Arial" w:hAnsi="Arial" w:cs="Arial"/>
          <w:iCs/>
          <w:sz w:val="16"/>
          <w:szCs w:val="16"/>
        </w:rPr>
        <w:t>Košický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sz w:val="16"/>
          <w:szCs w:val="16"/>
        </w:rPr>
        <w:t>kraj</w:t>
      </w:r>
      <w:proofErr w:type="spellEnd"/>
    </w:p>
    <w:p w:rsidR="0067600E" w:rsidRPr="00A1604E" w:rsidRDefault="0067600E" w:rsidP="00A1604E"/>
    <w:sectPr w:rsidR="0067600E" w:rsidRPr="00A1604E" w:rsidSect="00574AB0">
      <w:footerReference w:type="default" r:id="rId6"/>
      <w:pgSz w:w="11906" w:h="16838"/>
      <w:pgMar w:top="737" w:right="851" w:bottom="851" w:left="851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919" w:rsidRDefault="00623483">
      <w:r>
        <w:separator/>
      </w:r>
    </w:p>
  </w:endnote>
  <w:endnote w:type="continuationSeparator" w:id="0">
    <w:p w:rsidR="00D61919" w:rsidRDefault="0062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D48" w:rsidRPr="00F55FE1" w:rsidRDefault="009569B0">
    <w:pPr>
      <w:pStyle w:val="Pta"/>
      <w:jc w:val="right"/>
      <w:rPr>
        <w:rFonts w:ascii="Arial" w:hAnsi="Arial" w:cs="Arial"/>
        <w:sz w:val="18"/>
        <w:szCs w:val="18"/>
      </w:rPr>
    </w:pPr>
    <w:r w:rsidRPr="00F55FE1">
      <w:rPr>
        <w:rFonts w:ascii="Arial" w:hAnsi="Arial" w:cs="Arial"/>
        <w:sz w:val="18"/>
        <w:szCs w:val="18"/>
      </w:rPr>
      <w:fldChar w:fldCharType="begin"/>
    </w:r>
    <w:r w:rsidRPr="00F55FE1">
      <w:rPr>
        <w:rFonts w:ascii="Arial" w:hAnsi="Arial" w:cs="Arial"/>
        <w:sz w:val="18"/>
        <w:szCs w:val="18"/>
      </w:rPr>
      <w:instrText>PAGE   \* MERGEFORMAT</w:instrText>
    </w:r>
    <w:r w:rsidRPr="00F55FE1">
      <w:rPr>
        <w:rFonts w:ascii="Arial" w:hAnsi="Arial" w:cs="Arial"/>
        <w:sz w:val="18"/>
        <w:szCs w:val="18"/>
      </w:rPr>
      <w:fldChar w:fldCharType="separate"/>
    </w:r>
    <w:r w:rsidR="006460CF" w:rsidRPr="006460CF">
      <w:rPr>
        <w:rFonts w:ascii="Arial" w:hAnsi="Arial" w:cs="Arial"/>
        <w:noProof/>
        <w:sz w:val="18"/>
        <w:szCs w:val="18"/>
        <w:lang w:val="sk-SK"/>
      </w:rPr>
      <w:t>1</w:t>
    </w:r>
    <w:r w:rsidRPr="00F55FE1">
      <w:rPr>
        <w:rFonts w:ascii="Arial" w:hAnsi="Arial" w:cs="Arial"/>
        <w:sz w:val="18"/>
        <w:szCs w:val="18"/>
      </w:rPr>
      <w:fldChar w:fldCharType="end"/>
    </w:r>
  </w:p>
  <w:p w:rsidR="00866D48" w:rsidRDefault="006460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919" w:rsidRDefault="00623483">
      <w:r>
        <w:separator/>
      </w:r>
    </w:p>
  </w:footnote>
  <w:footnote w:type="continuationSeparator" w:id="0">
    <w:p w:rsidR="00D61919" w:rsidRDefault="006234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4E"/>
    <w:rsid w:val="00623483"/>
    <w:rsid w:val="006460CF"/>
    <w:rsid w:val="0067600E"/>
    <w:rsid w:val="009569B0"/>
    <w:rsid w:val="00A1604E"/>
    <w:rsid w:val="00C22EA1"/>
    <w:rsid w:val="00D6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F0370-3CB4-443D-B966-9B269DEB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6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A160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1604E"/>
    <w:rPr>
      <w:rFonts w:ascii="Times New Roman" w:eastAsia="Times New Roman" w:hAnsi="Times New Roman" w:cs="Times New Roman"/>
      <w:sz w:val="24"/>
      <w:szCs w:val="24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 Stanislav</dc:creator>
  <cp:keywords/>
  <dc:description/>
  <cp:lastModifiedBy>Kulla Stanislav</cp:lastModifiedBy>
  <cp:revision>4</cp:revision>
  <dcterms:created xsi:type="dcterms:W3CDTF">2016-10-25T09:56:00Z</dcterms:created>
  <dcterms:modified xsi:type="dcterms:W3CDTF">2016-11-02T11:33:00Z</dcterms:modified>
</cp:coreProperties>
</file>